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1E12" w14:textId="77777777" w:rsidR="00965282" w:rsidRDefault="005277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D917" wp14:editId="3D711E5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173720" cy="4566920"/>
                <wp:effectExtent l="95250" t="57150" r="113030" b="812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3720" cy="4566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4E3AB8" w14:textId="77777777" w:rsidR="00A442B0" w:rsidRPr="002A31C0" w:rsidRDefault="00A442B0" w:rsidP="00B00060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2A31C0">
                              <w:rPr>
                                <w:rFonts w:cs="Arial"/>
                                <w:b/>
                                <w:sz w:val="28"/>
                              </w:rPr>
                              <w:t>Worksheet</w:t>
                            </w:r>
                          </w:p>
                          <w:p w14:paraId="352F86DA" w14:textId="77777777" w:rsidR="00A442B0" w:rsidRPr="002A31C0" w:rsidRDefault="00A442B0" w:rsidP="00B0006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2A31C0">
                              <w:rPr>
                                <w:rFonts w:cs="Arial"/>
                                <w:b/>
                                <w:sz w:val="28"/>
                              </w:rPr>
                              <w:t>SPDG Evidence-based Professional Development Components</w:t>
                            </w:r>
                          </w:p>
                          <w:p w14:paraId="7B552325" w14:textId="77777777" w:rsidR="00A442B0" w:rsidRPr="002A31C0" w:rsidRDefault="00A442B0" w:rsidP="00B00060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C324D5D" w14:textId="77777777" w:rsidR="00A442B0" w:rsidRPr="002A31C0" w:rsidRDefault="00A442B0" w:rsidP="00B000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A31C0">
                              <w:rPr>
                                <w:b/>
                                <w:i/>
                                <w:sz w:val="24"/>
                              </w:rPr>
                              <w:t>Worksheet Instructions</w:t>
                            </w:r>
                          </w:p>
                          <w:p w14:paraId="00CE9346" w14:textId="77777777" w:rsidR="00A442B0" w:rsidRPr="002A31C0" w:rsidRDefault="00A442B0" w:rsidP="00B000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FF49789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  <w:r w:rsidRPr="002A31C0">
                              <w:rPr>
                                <w:sz w:val="24"/>
                              </w:rPr>
                              <w:t xml:space="preserve">Use the SPDG Evidence-Based Professional Development Components worksheet to provide descriptions of evidence-based professional development practices implemented during the reporting year to support the attainment of identified competencies. </w:t>
                            </w:r>
                          </w:p>
                          <w:p w14:paraId="3566119A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BE1414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  <w:r w:rsidRPr="002A31C0">
                              <w:rPr>
                                <w:sz w:val="24"/>
                              </w:rPr>
                              <w:t xml:space="preserve">Complete one worksheet for each initiative and provide a description relevant to each of the 16 professional development components (A1 through E2). </w:t>
                            </w:r>
                          </w:p>
                          <w:p w14:paraId="42151E3B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F35848A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  <w:r w:rsidRPr="002A31C0">
                              <w:rPr>
                                <w:sz w:val="24"/>
                              </w:rPr>
                              <w:t xml:space="preserve">Provide a rating of the degree to which each description contains </w:t>
                            </w:r>
                            <w:r>
                              <w:rPr>
                                <w:sz w:val="24"/>
                              </w:rPr>
                              <w:t>all necessary information</w:t>
                            </w:r>
                            <w:r w:rsidRPr="002A31C0">
                              <w:rPr>
                                <w:sz w:val="24"/>
                              </w:rPr>
                              <w:t xml:space="preserve"> (e.g., contains the elements listed in the </w:t>
                            </w:r>
                            <w:r>
                              <w:rPr>
                                <w:sz w:val="24"/>
                              </w:rPr>
                              <w:t>“PD components”</w:t>
                            </w:r>
                            <w:r w:rsidRPr="002A31C0">
                              <w:rPr>
                                <w:sz w:val="24"/>
                              </w:rPr>
                              <w:t xml:space="preserve"> column) </w:t>
                            </w:r>
                            <w:r>
                              <w:rPr>
                                <w:sz w:val="24"/>
                              </w:rPr>
                              <w:t>related to</w:t>
                            </w:r>
                            <w:r w:rsidRPr="002A31C0">
                              <w:rPr>
                                <w:sz w:val="24"/>
                              </w:rPr>
                              <w:t xml:space="preserve"> professional development practices being implemented: 1=inadequate description or a description of planned activities, 2=barely adequate description, 3=good description, and 4=exemplar description. </w:t>
                            </w:r>
                            <w:r>
                              <w:rPr>
                                <w:sz w:val="24"/>
                              </w:rPr>
                              <w:t xml:space="preserve">  Please note that if you are describing a plan to implement an activity, it will not be considered as part of the evidence for the component.</w:t>
                            </w:r>
                            <w:r w:rsidR="00DA7486">
                              <w:rPr>
                                <w:sz w:val="24"/>
                              </w:rPr>
                              <w:t xml:space="preserve">  Only those activities already implemented will be considered in scoring the component description.</w:t>
                            </w:r>
                          </w:p>
                          <w:p w14:paraId="032A8A70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0D982C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  <w:r w:rsidRPr="002A31C0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“PD components”</w:t>
                            </w:r>
                            <w:r w:rsidRPr="002A31C0">
                              <w:rPr>
                                <w:sz w:val="24"/>
                              </w:rPr>
                              <w:t xml:space="preserve"> column includes several broad criteria for elements that grantees should include in the description to receive the highest possible rating. Refer to the SPDG Evidence-Based Professional Development Components rubric (Rubric A) for sample descriptions corresponding with each of the ratings. </w:t>
                            </w:r>
                          </w:p>
                          <w:p w14:paraId="2E938D48" w14:textId="77777777" w:rsidR="00A442B0" w:rsidRPr="00041F89" w:rsidRDefault="00A442B0" w:rsidP="00B000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CD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643.6pt;height:3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" fillcolor="#f2f2f2 [3052]">
                <v:shadow on="t" type="perspective" opacity="26213f" offset="0,0" matrix="66847f,,,66847f"/>
                <v:textbox>
                  <w:txbxContent>
                    <w:p w14:paraId="554E3AB8" w14:textId="77777777" w:rsidR="00A442B0" w:rsidRPr="002A31C0" w:rsidRDefault="00A442B0" w:rsidP="00B00060">
                      <w:pPr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2A31C0">
                        <w:rPr>
                          <w:rFonts w:cs="Arial"/>
                          <w:b/>
                          <w:sz w:val="28"/>
                        </w:rPr>
                        <w:t>Worksheet</w:t>
                      </w:r>
                    </w:p>
                    <w:p w14:paraId="352F86DA" w14:textId="77777777" w:rsidR="00A442B0" w:rsidRPr="002A31C0" w:rsidRDefault="00A442B0" w:rsidP="00B0006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2A31C0">
                        <w:rPr>
                          <w:rFonts w:cs="Arial"/>
                          <w:b/>
                          <w:sz w:val="28"/>
                        </w:rPr>
                        <w:t>SPDG Evidence-based Professional Development Components</w:t>
                      </w:r>
                    </w:p>
                    <w:p w14:paraId="7B552325" w14:textId="77777777" w:rsidR="00A442B0" w:rsidRPr="002A31C0" w:rsidRDefault="00A442B0" w:rsidP="00B00060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0C324D5D" w14:textId="77777777" w:rsidR="00A442B0" w:rsidRPr="002A31C0" w:rsidRDefault="00A442B0" w:rsidP="00B0006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2A31C0">
                        <w:rPr>
                          <w:b/>
                          <w:i/>
                          <w:sz w:val="24"/>
                        </w:rPr>
                        <w:t>Worksheet Instructions</w:t>
                      </w:r>
                    </w:p>
                    <w:p w14:paraId="00CE9346" w14:textId="77777777" w:rsidR="00A442B0" w:rsidRPr="002A31C0" w:rsidRDefault="00A442B0" w:rsidP="00B00060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FF49789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  <w:r w:rsidRPr="002A31C0">
                        <w:rPr>
                          <w:sz w:val="24"/>
                        </w:rPr>
                        <w:t xml:space="preserve">Use the SPDG Evidence-Based Professional Development Components worksheet to provide descriptions of evidence-based professional development practices implemented during the reporting year to support the attainment of identified competencies. </w:t>
                      </w:r>
                    </w:p>
                    <w:p w14:paraId="3566119A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</w:p>
                    <w:p w14:paraId="27BE1414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  <w:r w:rsidRPr="002A31C0">
                        <w:rPr>
                          <w:sz w:val="24"/>
                        </w:rPr>
                        <w:t xml:space="preserve">Complete one worksheet for each initiative and provide a description relevant to each of the 16 professional development components (A1 through E2). </w:t>
                      </w:r>
                    </w:p>
                    <w:p w14:paraId="42151E3B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</w:p>
                    <w:p w14:paraId="3F35848A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  <w:r w:rsidRPr="002A31C0">
                        <w:rPr>
                          <w:sz w:val="24"/>
                        </w:rPr>
                        <w:t xml:space="preserve">Provide a rating of the degree to which each description contains </w:t>
                      </w:r>
                      <w:r>
                        <w:rPr>
                          <w:sz w:val="24"/>
                        </w:rPr>
                        <w:t>all necessary information</w:t>
                      </w:r>
                      <w:r w:rsidRPr="002A31C0">
                        <w:rPr>
                          <w:sz w:val="24"/>
                        </w:rPr>
                        <w:t xml:space="preserve"> (e.g., contains the elements listed in the </w:t>
                      </w:r>
                      <w:r>
                        <w:rPr>
                          <w:sz w:val="24"/>
                        </w:rPr>
                        <w:t>“PD components”</w:t>
                      </w:r>
                      <w:r w:rsidRPr="002A31C0">
                        <w:rPr>
                          <w:sz w:val="24"/>
                        </w:rPr>
                        <w:t xml:space="preserve"> column) </w:t>
                      </w:r>
                      <w:r>
                        <w:rPr>
                          <w:sz w:val="24"/>
                        </w:rPr>
                        <w:t>related to</w:t>
                      </w:r>
                      <w:r w:rsidRPr="002A31C0">
                        <w:rPr>
                          <w:sz w:val="24"/>
                        </w:rPr>
                        <w:t xml:space="preserve"> professional development practices being implemented: 1=inadequate description or a description of planned activities, 2=barely adequate description, 3=good description, and 4=exemplar description. </w:t>
                      </w:r>
                      <w:r>
                        <w:rPr>
                          <w:sz w:val="24"/>
                        </w:rPr>
                        <w:t xml:space="preserve">  Please note that if you are describing a plan to implement an activity, it will not be considered as part of the evidence for the component.</w:t>
                      </w:r>
                      <w:r w:rsidR="00DA7486">
                        <w:rPr>
                          <w:sz w:val="24"/>
                        </w:rPr>
                        <w:t xml:space="preserve">  Only those activities already implemented will be considered in scoring the component description.</w:t>
                      </w:r>
                    </w:p>
                    <w:p w14:paraId="032A8A70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</w:p>
                    <w:p w14:paraId="120D982C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  <w:r w:rsidRPr="002A31C0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>“PD components”</w:t>
                      </w:r>
                      <w:r w:rsidRPr="002A31C0">
                        <w:rPr>
                          <w:sz w:val="24"/>
                        </w:rPr>
                        <w:t xml:space="preserve"> column includes several broad criteria for elements that grantees should include in the description to receive the highest possible rating. Refer to the SPDG Evidence-Based Professional Development Components rubric (Rubric A) for sample descriptions corresponding with each of the ratings. </w:t>
                      </w:r>
                    </w:p>
                    <w:p w14:paraId="2E938D48" w14:textId="77777777" w:rsidR="00A442B0" w:rsidRPr="00041F89" w:rsidRDefault="00A442B0" w:rsidP="00B000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AB75C1" w14:textId="77777777" w:rsidR="00EE010B" w:rsidRDefault="00EE010B"/>
    <w:p w14:paraId="61D11F17" w14:textId="77777777" w:rsidR="00EE010B" w:rsidRDefault="00EE010B"/>
    <w:p w14:paraId="2EA2951D" w14:textId="77777777" w:rsidR="00947E39" w:rsidRDefault="00947E39"/>
    <w:p w14:paraId="2E3F589F" w14:textId="77777777" w:rsidR="00B00060" w:rsidRDefault="00B00060"/>
    <w:p w14:paraId="4F37927E" w14:textId="77777777" w:rsidR="00B00060" w:rsidRPr="00B00060" w:rsidRDefault="00B00060" w:rsidP="00B00060"/>
    <w:p w14:paraId="21FBD799" w14:textId="77777777" w:rsidR="00B00060" w:rsidRPr="00B00060" w:rsidRDefault="00B00060" w:rsidP="00B00060"/>
    <w:p w14:paraId="558ACAAB" w14:textId="77777777" w:rsidR="00B00060" w:rsidRPr="00B00060" w:rsidRDefault="00B00060" w:rsidP="00B00060"/>
    <w:p w14:paraId="488DE3E7" w14:textId="77777777" w:rsidR="00B00060" w:rsidRPr="00B00060" w:rsidRDefault="00B00060" w:rsidP="00B00060"/>
    <w:p w14:paraId="066CF056" w14:textId="77777777" w:rsidR="00B00060" w:rsidRPr="00B00060" w:rsidRDefault="00B00060" w:rsidP="00B00060"/>
    <w:p w14:paraId="1C4CB76F" w14:textId="77777777" w:rsidR="00B00060" w:rsidRPr="00B00060" w:rsidRDefault="00B00060" w:rsidP="00B00060"/>
    <w:p w14:paraId="4625ECE6" w14:textId="77777777" w:rsidR="00B00060" w:rsidRPr="00B00060" w:rsidRDefault="00B00060" w:rsidP="00B00060"/>
    <w:p w14:paraId="37FE09A6" w14:textId="77777777" w:rsidR="00B00060" w:rsidRPr="00B00060" w:rsidRDefault="00B00060" w:rsidP="00B00060"/>
    <w:p w14:paraId="27C4F3D5" w14:textId="77777777" w:rsidR="00B00060" w:rsidRPr="00B00060" w:rsidRDefault="00B00060" w:rsidP="00B00060"/>
    <w:p w14:paraId="49CAF3A4" w14:textId="77777777" w:rsidR="00B00060" w:rsidRDefault="00B00060" w:rsidP="00B00060"/>
    <w:p w14:paraId="09F1BC70" w14:textId="77777777" w:rsidR="00B00060" w:rsidRDefault="00B00060" w:rsidP="00B00060"/>
    <w:p w14:paraId="19D6D0B5" w14:textId="77777777" w:rsidR="00B00060" w:rsidRDefault="00B00060" w:rsidP="00B00060"/>
    <w:p w14:paraId="6111762F" w14:textId="77777777" w:rsidR="00B00060" w:rsidRDefault="00B00060" w:rsidP="00B00060"/>
    <w:p w14:paraId="75EFDF62" w14:textId="77777777" w:rsidR="00B00060" w:rsidRDefault="00B00060" w:rsidP="00B00060"/>
    <w:p w14:paraId="0E59AB8A" w14:textId="77777777" w:rsidR="00B00060" w:rsidRDefault="00B00060" w:rsidP="00B00060"/>
    <w:p w14:paraId="21168734" w14:textId="77777777" w:rsidR="00B00060" w:rsidRDefault="00B00060" w:rsidP="00B00060"/>
    <w:p w14:paraId="784DA6F6" w14:textId="77777777" w:rsidR="00B00060" w:rsidRDefault="00B00060" w:rsidP="00B00060"/>
    <w:p w14:paraId="560B19BC" w14:textId="77777777" w:rsidR="00B00060" w:rsidRDefault="00B00060" w:rsidP="00B00060"/>
    <w:p w14:paraId="02E73092" w14:textId="77777777" w:rsidR="00B00060" w:rsidRDefault="00B00060" w:rsidP="00B00060"/>
    <w:p w14:paraId="7A3EFA65" w14:textId="77777777" w:rsidR="00B00060" w:rsidRDefault="00B00060" w:rsidP="00B00060"/>
    <w:p w14:paraId="5D18FF16" w14:textId="77777777" w:rsidR="00B00060" w:rsidRDefault="00B00060" w:rsidP="00B00060"/>
    <w:p w14:paraId="22FECC48" w14:textId="77777777" w:rsidR="00B00060" w:rsidRDefault="00B00060" w:rsidP="00B00060">
      <w:pPr>
        <w:sectPr w:rsidR="00B00060">
          <w:headerReference w:type="default" r:id="rId11"/>
          <w:footerReference w:type="default" r:id="rId12"/>
          <w:pgSz w:w="15840" w:h="12240" w:orient="landscape" w:code="1"/>
          <w:pgMar w:top="1440" w:right="1440" w:bottom="1440" w:left="1440" w:header="432" w:footer="432" w:gutter="0"/>
          <w:cols w:space="720"/>
          <w:docGrid w:linePitch="360"/>
        </w:sectPr>
      </w:pPr>
    </w:p>
    <w:tbl>
      <w:tblPr>
        <w:tblW w:w="15206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29" w:type="dxa"/>
        </w:tblCellMar>
        <w:tblLook w:val="0000" w:firstRow="0" w:lastRow="0" w:firstColumn="0" w:lastColumn="0" w:noHBand="0" w:noVBand="0"/>
      </w:tblPr>
      <w:tblGrid>
        <w:gridCol w:w="1256"/>
        <w:gridCol w:w="6660"/>
        <w:gridCol w:w="6063"/>
        <w:gridCol w:w="1227"/>
      </w:tblGrid>
      <w:tr w:rsidR="002A31C0" w:rsidRPr="002A31C0" w14:paraId="5D21746A" w14:textId="77777777" w:rsidTr="00DE190A">
        <w:trPr>
          <w:cantSplit/>
          <w:trHeight w:val="800"/>
          <w:tblHeader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3EF9F1B" w14:textId="77777777" w:rsidR="006C683C" w:rsidRPr="002A31C0" w:rsidRDefault="006C683C" w:rsidP="0087265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A31C0">
              <w:rPr>
                <w:rFonts w:cs="Arial"/>
                <w:b/>
                <w:bCs/>
                <w:color w:val="000000"/>
                <w:sz w:val="20"/>
              </w:rPr>
              <w:lastRenderedPageBreak/>
              <w:t>Prof</w:t>
            </w:r>
            <w:r w:rsidR="00D044F3">
              <w:rPr>
                <w:rFonts w:cs="Arial"/>
                <w:b/>
                <w:bCs/>
                <w:color w:val="000000"/>
                <w:sz w:val="20"/>
              </w:rPr>
              <w:t>essional</w:t>
            </w:r>
            <w:r w:rsidR="0087265C">
              <w:rPr>
                <w:rFonts w:cs="Arial"/>
                <w:b/>
                <w:bCs/>
                <w:color w:val="000000"/>
                <w:sz w:val="20"/>
              </w:rPr>
              <w:t xml:space="preserve"> d</w:t>
            </w:r>
            <w:r w:rsidRPr="002A31C0">
              <w:rPr>
                <w:rFonts w:cs="Arial"/>
                <w:b/>
                <w:bCs/>
                <w:color w:val="000000"/>
                <w:sz w:val="20"/>
              </w:rPr>
              <w:t>ev</w:t>
            </w:r>
            <w:r w:rsidR="00D044F3">
              <w:rPr>
                <w:rFonts w:cs="Arial"/>
                <w:b/>
                <w:bCs/>
                <w:color w:val="000000"/>
                <w:sz w:val="20"/>
              </w:rPr>
              <w:t>elopment (PD)</w:t>
            </w:r>
            <w:r w:rsidRPr="002A31C0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87265C">
              <w:rPr>
                <w:rFonts w:cs="Arial"/>
                <w:b/>
                <w:bCs/>
                <w:color w:val="000000"/>
                <w:sz w:val="20"/>
              </w:rPr>
              <w:t>d</w:t>
            </w:r>
            <w:r w:rsidRPr="002A31C0">
              <w:rPr>
                <w:rFonts w:cs="Arial"/>
                <w:b/>
                <w:bCs/>
                <w:color w:val="000000"/>
                <w:sz w:val="20"/>
              </w:rPr>
              <w:t>omain</w:t>
            </w:r>
            <w:r w:rsidR="000E3A05">
              <w:rPr>
                <w:rFonts w:cs="Arial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AB78415" w14:textId="77777777" w:rsidR="002A31C0" w:rsidRPr="002A31C0" w:rsidRDefault="00D044F3" w:rsidP="002A31C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</w:rPr>
              <w:t>PD</w:t>
            </w:r>
            <w:r w:rsidR="0087265C">
              <w:rPr>
                <w:rFonts w:cs="Arial"/>
                <w:b/>
                <w:bCs/>
                <w:color w:val="000000" w:themeColor="text1"/>
                <w:sz w:val="20"/>
              </w:rPr>
              <w:t xml:space="preserve"> c</w:t>
            </w:r>
            <w:r w:rsidR="002A31C0" w:rsidRPr="002A31C0">
              <w:rPr>
                <w:rFonts w:cs="Arial"/>
                <w:b/>
                <w:bCs/>
                <w:color w:val="000000" w:themeColor="text1"/>
                <w:sz w:val="20"/>
              </w:rPr>
              <w:t xml:space="preserve">omponents </w:t>
            </w:r>
          </w:p>
          <w:p w14:paraId="2D52F917" w14:textId="77777777" w:rsidR="006C683C" w:rsidRPr="002A31C0" w:rsidRDefault="00D044F3" w:rsidP="00D044F3">
            <w:pPr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AB1524">
              <w:rPr>
                <w:rFonts w:cs="Arial"/>
                <w:bCs/>
                <w:i/>
                <w:color w:val="000000" w:themeColor="text1"/>
              </w:rPr>
              <w:t>(</w:t>
            </w:r>
            <w:r>
              <w:rPr>
                <w:rFonts w:cs="Arial"/>
                <w:bCs/>
                <w:i/>
                <w:color w:val="000000" w:themeColor="text1"/>
              </w:rPr>
              <w:t xml:space="preserve">with required </w:t>
            </w:r>
            <w:r w:rsidRPr="00AB1524">
              <w:rPr>
                <w:rFonts w:cs="Arial"/>
                <w:bCs/>
                <w:i/>
                <w:color w:val="000000" w:themeColor="text1"/>
              </w:rPr>
              <w:t>elements</w:t>
            </w:r>
            <w:r>
              <w:rPr>
                <w:rFonts w:cs="Arial"/>
                <w:bCs/>
                <w:i/>
                <w:color w:val="000000" w:themeColor="text1"/>
              </w:rPr>
              <w:t xml:space="preserve"> the </w:t>
            </w:r>
            <w:r w:rsidRPr="00AB1524">
              <w:rPr>
                <w:rFonts w:cs="Arial"/>
                <w:bCs/>
                <w:i/>
                <w:color w:val="000000" w:themeColor="text1"/>
              </w:rPr>
              <w:t>description should contain)</w:t>
            </w:r>
          </w:p>
        </w:tc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32AAA90" w14:textId="77777777" w:rsidR="006C683C" w:rsidRPr="002A31C0" w:rsidRDefault="0087265C" w:rsidP="00965282">
            <w:pPr>
              <w:ind w:right="144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Project d</w:t>
            </w:r>
            <w:r w:rsidR="006C683C" w:rsidRPr="002A31C0">
              <w:rPr>
                <w:rFonts w:cs="Arial"/>
                <w:b/>
                <w:color w:val="000000"/>
                <w:sz w:val="20"/>
              </w:rPr>
              <w:t xml:space="preserve">escription of </w:t>
            </w:r>
            <w:r>
              <w:rPr>
                <w:rFonts w:cs="Arial"/>
                <w:b/>
                <w:color w:val="000000"/>
                <w:sz w:val="20"/>
              </w:rPr>
              <w:t>r</w:t>
            </w:r>
            <w:r w:rsidR="006C683C" w:rsidRPr="002A31C0">
              <w:rPr>
                <w:rFonts w:cs="Arial"/>
                <w:b/>
                <w:color w:val="000000"/>
                <w:sz w:val="20"/>
              </w:rPr>
              <w:t xml:space="preserve">elated </w:t>
            </w:r>
            <w:r>
              <w:rPr>
                <w:rFonts w:cs="Arial"/>
                <w:b/>
                <w:color w:val="000000"/>
                <w:sz w:val="20"/>
              </w:rPr>
              <w:t>a</w:t>
            </w:r>
            <w:r w:rsidR="006C683C" w:rsidRPr="002A31C0">
              <w:rPr>
                <w:rFonts w:cs="Arial"/>
                <w:b/>
                <w:color w:val="000000"/>
                <w:sz w:val="20"/>
              </w:rPr>
              <w:t xml:space="preserve">ctivities </w:t>
            </w:r>
          </w:p>
          <w:p w14:paraId="76DE53E4" w14:textId="77777777" w:rsidR="006C683C" w:rsidRPr="002A31C0" w:rsidRDefault="006C683C" w:rsidP="00965282">
            <w:pPr>
              <w:ind w:right="144"/>
              <w:jc w:val="center"/>
              <w:rPr>
                <w:rFonts w:cs="Arial"/>
                <w:b/>
                <w:color w:val="000000"/>
                <w:sz w:val="20"/>
              </w:rPr>
            </w:pPr>
            <w:r w:rsidRPr="002A31C0">
              <w:rPr>
                <w:rFonts w:cs="Arial"/>
                <w:b/>
                <w:color w:val="000000"/>
                <w:sz w:val="20"/>
              </w:rPr>
              <w:t>(please note if you are attaching documents)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A453C27" w14:textId="5D410458" w:rsidR="006C683C" w:rsidRPr="002A31C0" w:rsidRDefault="00DE190A" w:rsidP="00DE190A">
            <w:pPr>
              <w:ind w:right="144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Self Assessment</w:t>
            </w:r>
            <w:proofErr w:type="spellEnd"/>
          </w:p>
        </w:tc>
      </w:tr>
      <w:tr w:rsidR="002A31C0" w:rsidRPr="002A31C0" w14:paraId="65D29560" w14:textId="77777777" w:rsidTr="00DE190A">
        <w:trPr>
          <w:cantSplit/>
        </w:trPr>
        <w:tc>
          <w:tcPr>
            <w:tcW w:w="1256" w:type="dxa"/>
            <w:tcBorders>
              <w:top w:val="single" w:sz="4" w:space="0" w:color="auto"/>
            </w:tcBorders>
          </w:tcPr>
          <w:p w14:paraId="677BF4F3" w14:textId="77777777" w:rsidR="002A31C0" w:rsidRPr="002A31C0" w:rsidRDefault="002A31C0" w:rsidP="002A31C0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A(</w:t>
            </w:r>
            <w:proofErr w:type="gramEnd"/>
            <w:r w:rsidRPr="002A31C0">
              <w:rPr>
                <w:sz w:val="20"/>
              </w:rPr>
              <w:t>1)</w:t>
            </w:r>
          </w:p>
          <w:p w14:paraId="19710471" w14:textId="77777777" w:rsidR="006C683C" w:rsidRPr="002A31C0" w:rsidRDefault="006C683C" w:rsidP="002A31C0">
            <w:pPr>
              <w:rPr>
                <w:sz w:val="20"/>
              </w:rPr>
            </w:pPr>
            <w:r w:rsidRPr="002A31C0">
              <w:rPr>
                <w:sz w:val="20"/>
              </w:rPr>
              <w:t>Selection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1FC427B0" w14:textId="77777777" w:rsidR="0087265C" w:rsidRPr="005C0693" w:rsidRDefault="0087265C" w:rsidP="0087265C">
            <w:pPr>
              <w:rPr>
                <w:b/>
              </w:rPr>
            </w:pPr>
            <w:r>
              <w:rPr>
                <w:b/>
              </w:rPr>
              <w:t>Clear expectations are provided for PD participants and for schools, districts, or other agencies.</w:t>
            </w:r>
          </w:p>
          <w:p w14:paraId="43334D19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2221A0D5" w14:textId="77777777" w:rsidR="0087265C" w:rsidRDefault="0087265C" w:rsidP="0087265C">
            <w:r>
              <w:t>Required elements:</w:t>
            </w:r>
          </w:p>
          <w:p w14:paraId="7F23E2AB" w14:textId="77777777" w:rsidR="0087265C" w:rsidRDefault="0087265C" w:rsidP="0087265C">
            <w:pPr>
              <w:pStyle w:val="ListParagraph"/>
              <w:numPr>
                <w:ilvl w:val="0"/>
                <w:numId w:val="5"/>
              </w:numPr>
              <w:ind w:left="144" w:hanging="144"/>
            </w:pPr>
            <w:r>
              <w:t>Description of</w:t>
            </w:r>
            <w:r w:rsidRPr="00AB1524">
              <w:t xml:space="preserve"> expectations </w:t>
            </w:r>
            <w:r>
              <w:t xml:space="preserve">for </w:t>
            </w:r>
            <w:r w:rsidRPr="00AB1524">
              <w:t>PD participants</w:t>
            </w:r>
            <w:r>
              <w:t xml:space="preserve"> (e.g., attendance in training, data reporting).</w:t>
            </w:r>
            <w:r>
              <w:rPr>
                <w:rStyle w:val="EndnoteReference"/>
              </w:rPr>
              <w:endnoteReference w:id="1"/>
            </w:r>
          </w:p>
          <w:p w14:paraId="1EBBAB6A" w14:textId="77777777" w:rsidR="0087265C" w:rsidRDefault="0087265C" w:rsidP="0087265C">
            <w:pPr>
              <w:pStyle w:val="ListParagraph"/>
              <w:numPr>
                <w:ilvl w:val="0"/>
                <w:numId w:val="5"/>
              </w:numPr>
              <w:ind w:left="144" w:hanging="144"/>
            </w:pPr>
            <w:r>
              <w:t>Identification of what s</w:t>
            </w:r>
            <w:r w:rsidRPr="00AB1524">
              <w:t>chools, districts, or other agencies agree</w:t>
            </w:r>
            <w:r>
              <w:t>d</w:t>
            </w:r>
            <w:r w:rsidRPr="00AB1524">
              <w:t xml:space="preserve"> to provide </w:t>
            </w:r>
            <w:r>
              <w:t xml:space="preserve">(e.g., </w:t>
            </w:r>
            <w:r w:rsidRPr="00AB1524">
              <w:t>necessary resources, supports</w:t>
            </w:r>
            <w:r>
              <w:t>,</w:t>
            </w:r>
            <w:r w:rsidRPr="00AB1524">
              <w:t xml:space="preserve"> facilitative administration for the participants</w:t>
            </w:r>
            <w:r>
              <w:t>).</w:t>
            </w:r>
            <w:r>
              <w:rPr>
                <w:rStyle w:val="EndnoteReference"/>
              </w:rPr>
              <w:endnoteReference w:id="2"/>
            </w:r>
            <w:r w:rsidRPr="005C0693">
              <w:rPr>
                <w:vertAlign w:val="superscript"/>
              </w:rPr>
              <w:t>,</w:t>
            </w:r>
            <w:r>
              <w:rPr>
                <w:rStyle w:val="EndnoteReference"/>
              </w:rPr>
              <w:endnoteReference w:id="3"/>
            </w:r>
            <w:r w:rsidRPr="00AB1524">
              <w:t xml:space="preserve"> </w:t>
            </w:r>
          </w:p>
          <w:p w14:paraId="20ABCD90" w14:textId="77777777" w:rsidR="0087265C" w:rsidRDefault="0087265C" w:rsidP="0087265C">
            <w:pPr>
              <w:pStyle w:val="ListParagraph"/>
              <w:numPr>
                <w:ilvl w:val="0"/>
                <w:numId w:val="5"/>
              </w:numPr>
              <w:ind w:left="144" w:hanging="144"/>
            </w:pPr>
            <w:r>
              <w:t>Description of how s</w:t>
            </w:r>
            <w:r w:rsidRPr="00AB1524">
              <w:t>chools, districts, or other agencies</w:t>
            </w:r>
            <w:r>
              <w:t xml:space="preserve"> were informed of their responsibilities.</w:t>
            </w:r>
            <w:r w:rsidRPr="005C0693">
              <w:rPr>
                <w:vertAlign w:val="superscript"/>
              </w:rPr>
              <w:t>2,3</w:t>
            </w:r>
          </w:p>
          <w:p w14:paraId="79F9CECC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7F7F5EDE" w14:textId="77777777" w:rsidR="006C683C" w:rsidRPr="00E16855" w:rsidRDefault="0087265C" w:rsidP="0087265C">
            <w:r>
              <w:t xml:space="preserve">Provide </w:t>
            </w:r>
            <w:r w:rsidR="00C33400">
              <w:t xml:space="preserve">a </w:t>
            </w:r>
            <w:r w:rsidR="00A6362D">
              <w:t xml:space="preserve">brief </w:t>
            </w:r>
            <w:r w:rsidR="00C33400">
              <w:t xml:space="preserve">description of </w:t>
            </w:r>
            <w:r>
              <w:t>t</w:t>
            </w:r>
            <w:r w:rsidRPr="00AB1524">
              <w:t>he form(s) used for these agreements</w:t>
            </w:r>
            <w:r>
              <w:t>.</w:t>
            </w:r>
          </w:p>
        </w:tc>
        <w:tc>
          <w:tcPr>
            <w:tcW w:w="6063" w:type="dxa"/>
            <w:tcBorders>
              <w:top w:val="single" w:sz="4" w:space="0" w:color="auto"/>
            </w:tcBorders>
          </w:tcPr>
          <w:p w14:paraId="5938B36F" w14:textId="2B1D794D" w:rsidR="00DE190A" w:rsidRDefault="00DE190A" w:rsidP="00DE190A">
            <w:pPr>
              <w:pStyle w:val="ListParagraph"/>
              <w:numPr>
                <w:ilvl w:val="0"/>
                <w:numId w:val="5"/>
              </w:numPr>
              <w:ind w:left="144" w:hanging="144"/>
            </w:pPr>
            <w:r>
              <w:t>Description of</w:t>
            </w:r>
            <w:r w:rsidRPr="00AB1524">
              <w:t xml:space="preserve"> expectations </w:t>
            </w:r>
            <w:r>
              <w:t xml:space="preserve">for </w:t>
            </w:r>
            <w:r w:rsidRPr="00AB1524">
              <w:t>PD participants</w:t>
            </w:r>
            <w:r>
              <w:t xml:space="preserve"> (e.g., attendance in training, data reporting).</w:t>
            </w:r>
            <w:r>
              <w:rPr>
                <w:rStyle w:val="EndnoteReference"/>
              </w:rPr>
              <w:endnoteReference w:id="4"/>
            </w:r>
          </w:p>
          <w:p w14:paraId="24C3422F" w14:textId="77777777" w:rsidR="003004E9" w:rsidRDefault="003004E9" w:rsidP="003004E9">
            <w:pPr>
              <w:pStyle w:val="ListParagraph"/>
              <w:ind w:left="144"/>
            </w:pPr>
          </w:p>
          <w:p w14:paraId="7388516E" w14:textId="77777777" w:rsidR="00DE190A" w:rsidRDefault="00DE190A" w:rsidP="00DE190A">
            <w:pPr>
              <w:pStyle w:val="ListParagraph"/>
              <w:ind w:left="144"/>
            </w:pPr>
          </w:p>
          <w:p w14:paraId="6F4892F8" w14:textId="4FA8DBE6" w:rsidR="00DE190A" w:rsidRDefault="00DE190A" w:rsidP="00DE190A">
            <w:pPr>
              <w:pStyle w:val="ListParagraph"/>
              <w:numPr>
                <w:ilvl w:val="0"/>
                <w:numId w:val="5"/>
              </w:numPr>
              <w:ind w:left="144" w:hanging="144"/>
            </w:pPr>
            <w:r>
              <w:t>Identification of what s</w:t>
            </w:r>
            <w:r w:rsidRPr="00AB1524">
              <w:t>chools, districts, or other agencies agree</w:t>
            </w:r>
            <w:r>
              <w:t>d</w:t>
            </w:r>
            <w:r w:rsidRPr="00AB1524">
              <w:t xml:space="preserve"> to provide </w:t>
            </w:r>
            <w:r>
              <w:t xml:space="preserve">(e.g., </w:t>
            </w:r>
            <w:r w:rsidRPr="00AB1524">
              <w:t>necessary resources, supports</w:t>
            </w:r>
            <w:r>
              <w:t>,</w:t>
            </w:r>
            <w:r w:rsidRPr="00AB1524">
              <w:t xml:space="preserve"> facilitative administration for the participants</w:t>
            </w:r>
            <w:r>
              <w:t>).</w:t>
            </w:r>
            <w:r>
              <w:rPr>
                <w:rStyle w:val="EndnoteReference"/>
              </w:rPr>
              <w:endnoteReference w:id="5"/>
            </w:r>
            <w:r w:rsidRPr="005C0693">
              <w:rPr>
                <w:vertAlign w:val="superscript"/>
              </w:rPr>
              <w:t>,</w:t>
            </w:r>
            <w:r>
              <w:rPr>
                <w:rStyle w:val="EndnoteReference"/>
              </w:rPr>
              <w:endnoteReference w:id="6"/>
            </w:r>
            <w:r w:rsidRPr="00AB1524">
              <w:t xml:space="preserve"> </w:t>
            </w:r>
          </w:p>
          <w:p w14:paraId="1F4429F2" w14:textId="77777777" w:rsidR="00DE190A" w:rsidRDefault="00DE190A" w:rsidP="00DE190A">
            <w:pPr>
              <w:pStyle w:val="ListParagraph"/>
            </w:pPr>
          </w:p>
          <w:p w14:paraId="1C08F8F9" w14:textId="77777777" w:rsidR="00DE190A" w:rsidRDefault="00DE190A" w:rsidP="00DE190A">
            <w:pPr>
              <w:pStyle w:val="ListParagraph"/>
              <w:ind w:left="144"/>
            </w:pPr>
          </w:p>
          <w:p w14:paraId="4E3B38A4" w14:textId="77777777" w:rsidR="00DE190A" w:rsidRDefault="00DE190A" w:rsidP="00DE190A">
            <w:pPr>
              <w:pStyle w:val="ListParagraph"/>
              <w:numPr>
                <w:ilvl w:val="0"/>
                <w:numId w:val="5"/>
              </w:numPr>
              <w:ind w:left="144" w:hanging="144"/>
            </w:pPr>
            <w:r>
              <w:t>Description of how s</w:t>
            </w:r>
            <w:r w:rsidRPr="00AB1524">
              <w:t>chools, districts, or other agencies</w:t>
            </w:r>
            <w:r>
              <w:t xml:space="preserve"> were informed of their responsibilities.</w:t>
            </w:r>
            <w:r w:rsidRPr="005C0693">
              <w:rPr>
                <w:vertAlign w:val="superscript"/>
              </w:rPr>
              <w:t>2,3</w:t>
            </w:r>
          </w:p>
          <w:p w14:paraId="5467671A" w14:textId="505E3280" w:rsidR="006C683C" w:rsidRPr="002A31C0" w:rsidRDefault="006C683C" w:rsidP="00965282">
            <w:pPr>
              <w:ind w:left="143" w:right="61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1DEB4569" w14:textId="06FD97FF" w:rsidR="006C683C" w:rsidRPr="002A31C0" w:rsidRDefault="006C683C" w:rsidP="00965282">
            <w:pPr>
              <w:ind w:left="143" w:right="61"/>
              <w:rPr>
                <w:sz w:val="20"/>
              </w:rPr>
            </w:pPr>
          </w:p>
        </w:tc>
      </w:tr>
      <w:tr w:rsidR="002A31C0" w:rsidRPr="002A31C0" w14:paraId="389E084C" w14:textId="77777777" w:rsidTr="00DE190A">
        <w:trPr>
          <w:cantSplit/>
        </w:trPr>
        <w:tc>
          <w:tcPr>
            <w:tcW w:w="1256" w:type="dxa"/>
            <w:tcBorders>
              <w:bottom w:val="single" w:sz="4" w:space="0" w:color="auto"/>
            </w:tcBorders>
          </w:tcPr>
          <w:p w14:paraId="5AB9619C" w14:textId="77777777" w:rsidR="00B42E56" w:rsidRDefault="006C683C" w:rsidP="00965282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A(</w:t>
            </w:r>
            <w:proofErr w:type="gramEnd"/>
            <w:r w:rsidRPr="002A31C0">
              <w:rPr>
                <w:sz w:val="20"/>
              </w:rPr>
              <w:t xml:space="preserve">2) </w:t>
            </w:r>
          </w:p>
          <w:p w14:paraId="14E2806E" w14:textId="77777777" w:rsidR="006C683C" w:rsidRPr="002A31C0" w:rsidRDefault="006C683C" w:rsidP="00965282">
            <w:pPr>
              <w:rPr>
                <w:sz w:val="20"/>
              </w:rPr>
            </w:pPr>
            <w:r w:rsidRPr="002A31C0">
              <w:rPr>
                <w:sz w:val="20"/>
              </w:rPr>
              <w:t>Selection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065BEDF" w14:textId="77777777" w:rsidR="0087265C" w:rsidRDefault="0087265C" w:rsidP="0087265C">
            <w:r>
              <w:rPr>
                <w:b/>
              </w:rPr>
              <w:t xml:space="preserve">Clear expectations are provided for </w:t>
            </w:r>
            <w:r w:rsidR="003B6D5A">
              <w:rPr>
                <w:b/>
              </w:rPr>
              <w:t xml:space="preserve">SPDG </w:t>
            </w:r>
            <w:r>
              <w:rPr>
                <w:b/>
              </w:rPr>
              <w:t xml:space="preserve">trainers and </w:t>
            </w:r>
            <w:r w:rsidR="003B6D5A">
              <w:rPr>
                <w:b/>
              </w:rPr>
              <w:t xml:space="preserve">SPDG </w:t>
            </w:r>
            <w:r>
              <w:rPr>
                <w:b/>
              </w:rPr>
              <w:t>coaches/</w:t>
            </w:r>
            <w:r w:rsidR="003B6D5A">
              <w:rPr>
                <w:b/>
              </w:rPr>
              <w:t xml:space="preserve"> </w:t>
            </w:r>
            <w:r>
              <w:rPr>
                <w:b/>
              </w:rPr>
              <w:t>mentors.</w:t>
            </w:r>
            <w:r w:rsidRPr="00E463C3">
              <w:rPr>
                <w:b/>
                <w:vertAlign w:val="superscript"/>
              </w:rPr>
              <w:t>1</w:t>
            </w:r>
          </w:p>
          <w:p w14:paraId="6A5852B7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596A3149" w14:textId="77777777" w:rsidR="0087265C" w:rsidRDefault="0087265C" w:rsidP="0087265C">
            <w:r>
              <w:t>Required elements:</w:t>
            </w:r>
          </w:p>
          <w:p w14:paraId="59F1B28E" w14:textId="77777777" w:rsidR="005B19B3" w:rsidRDefault="005B19B3" w:rsidP="005B19B3">
            <w:pPr>
              <w:pStyle w:val="ListParagraph"/>
              <w:numPr>
                <w:ilvl w:val="0"/>
                <w:numId w:val="6"/>
              </w:numPr>
              <w:ind w:left="144" w:hanging="144"/>
            </w:pPr>
            <w:r>
              <w:t>Expectations for trainers’ qualifications and experience and how these qualifications will be ascertained.</w:t>
            </w:r>
          </w:p>
          <w:p w14:paraId="285BE726" w14:textId="77777777" w:rsidR="0087265C" w:rsidRDefault="0087265C" w:rsidP="005B19B3">
            <w:pPr>
              <w:pStyle w:val="ListParagraph"/>
              <w:numPr>
                <w:ilvl w:val="1"/>
                <w:numId w:val="6"/>
              </w:numPr>
            </w:pPr>
            <w:r>
              <w:t>Description of</w:t>
            </w:r>
            <w:r w:rsidRPr="00AB1524">
              <w:t xml:space="preserve"> </w:t>
            </w:r>
            <w:r w:rsidR="00C52A0E">
              <w:t>role and responsibilities</w:t>
            </w:r>
            <w:r w:rsidR="00C52A0E" w:rsidRPr="00AB1524" w:rsidDel="00C52A0E">
              <w:t xml:space="preserve"> </w:t>
            </w:r>
            <w:r w:rsidRPr="00AB1524">
              <w:t xml:space="preserve">for </w:t>
            </w:r>
            <w:r>
              <w:t>trainers (the people who trained PD participants)</w:t>
            </w:r>
            <w:r w:rsidR="00C52A0E">
              <w:t>.</w:t>
            </w:r>
            <w:r>
              <w:t xml:space="preserve"> </w:t>
            </w:r>
          </w:p>
          <w:p w14:paraId="68BF766B" w14:textId="77777777" w:rsidR="005B19B3" w:rsidRDefault="005B19B3" w:rsidP="0087265C">
            <w:pPr>
              <w:pStyle w:val="ListParagraph"/>
              <w:numPr>
                <w:ilvl w:val="0"/>
                <w:numId w:val="6"/>
              </w:numPr>
              <w:ind w:left="144" w:hanging="144"/>
            </w:pPr>
            <w:r>
              <w:t>Expectations for coaches’/mentors’ qualifications and experience and how these qualifications will be ascertained.</w:t>
            </w:r>
          </w:p>
          <w:p w14:paraId="142ECA01" w14:textId="77777777" w:rsidR="006C683C" w:rsidRPr="00550836" w:rsidRDefault="0087265C" w:rsidP="005B19B3">
            <w:pPr>
              <w:pStyle w:val="ListParagraph"/>
              <w:numPr>
                <w:ilvl w:val="1"/>
                <w:numId w:val="6"/>
              </w:numPr>
            </w:pPr>
            <w:r>
              <w:t xml:space="preserve">Description of </w:t>
            </w:r>
            <w:r w:rsidR="00C52A0E">
              <w:t>role or responsibilities</w:t>
            </w:r>
            <w:r w:rsidR="005B19B3">
              <w:t xml:space="preserve"> </w:t>
            </w:r>
            <w:r>
              <w:t>for</w:t>
            </w:r>
            <w:r w:rsidRPr="00AB1524">
              <w:t xml:space="preserve"> coaches or mentors </w:t>
            </w:r>
            <w:r>
              <w:t>(</w:t>
            </w:r>
            <w:r w:rsidRPr="00AB1524">
              <w:t>the people who provide</w:t>
            </w:r>
            <w:r>
              <w:t>d</w:t>
            </w:r>
            <w:r w:rsidRPr="00AB1524">
              <w:t xml:space="preserve"> follow-up </w:t>
            </w:r>
            <w:r>
              <w:t>to training)</w:t>
            </w:r>
            <w:r w:rsidR="00C52A0E">
              <w:t>.</w:t>
            </w:r>
            <w:r>
              <w:t xml:space="preserve"> </w:t>
            </w:r>
          </w:p>
        </w:tc>
        <w:tc>
          <w:tcPr>
            <w:tcW w:w="6063" w:type="dxa"/>
            <w:vAlign w:val="center"/>
          </w:tcPr>
          <w:p w14:paraId="3336D78A" w14:textId="3C33BD60" w:rsidR="003004E9" w:rsidRDefault="00C52A0E" w:rsidP="003004E9">
            <w:pPr>
              <w:pStyle w:val="ListParagraph"/>
              <w:numPr>
                <w:ilvl w:val="0"/>
                <w:numId w:val="6"/>
              </w:numPr>
              <w:ind w:left="144" w:hanging="144"/>
            </w:pPr>
            <w:r>
              <w:rPr>
                <w:sz w:val="20"/>
              </w:rPr>
              <w:t xml:space="preserve"> </w:t>
            </w:r>
            <w:r w:rsidR="003004E9">
              <w:t>Expectations for trainers’ qualifications and experience and how these qualifications will be ascertained.</w:t>
            </w:r>
          </w:p>
          <w:p w14:paraId="27F4E02C" w14:textId="7EB0785E" w:rsidR="003004E9" w:rsidRDefault="003004E9" w:rsidP="003004E9"/>
          <w:p w14:paraId="5306A043" w14:textId="77777777" w:rsidR="003004E9" w:rsidRDefault="003004E9" w:rsidP="003004E9"/>
          <w:p w14:paraId="59F78EE4" w14:textId="403F1CC1" w:rsidR="003004E9" w:rsidRDefault="003004E9" w:rsidP="003004E9">
            <w:pPr>
              <w:pStyle w:val="ListParagraph"/>
              <w:numPr>
                <w:ilvl w:val="1"/>
                <w:numId w:val="6"/>
              </w:numPr>
            </w:pPr>
            <w:r>
              <w:t>Description of</w:t>
            </w:r>
            <w:r w:rsidRPr="00AB1524">
              <w:t xml:space="preserve"> </w:t>
            </w:r>
            <w:r>
              <w:t>role and responsibilities</w:t>
            </w:r>
            <w:r w:rsidRPr="00AB1524" w:rsidDel="00C52A0E">
              <w:t xml:space="preserve"> </w:t>
            </w:r>
            <w:r w:rsidRPr="00AB1524">
              <w:t xml:space="preserve">for </w:t>
            </w:r>
            <w:r>
              <w:t xml:space="preserve">trainers (the people who trained PD participants). </w:t>
            </w:r>
          </w:p>
          <w:p w14:paraId="503EFFF7" w14:textId="77777777" w:rsidR="003004E9" w:rsidRDefault="003004E9" w:rsidP="003004E9">
            <w:pPr>
              <w:pStyle w:val="ListParagraph"/>
              <w:ind w:left="360"/>
            </w:pPr>
          </w:p>
          <w:p w14:paraId="282D2567" w14:textId="70789795" w:rsidR="003004E9" w:rsidRDefault="003004E9" w:rsidP="003004E9">
            <w:pPr>
              <w:pStyle w:val="ListParagraph"/>
              <w:numPr>
                <w:ilvl w:val="0"/>
                <w:numId w:val="6"/>
              </w:numPr>
              <w:ind w:left="144" w:hanging="144"/>
            </w:pPr>
            <w:r>
              <w:t>Expectations for coaches’/mentors’ qualifications and experience and how these qualifications will be ascertained.</w:t>
            </w:r>
          </w:p>
          <w:p w14:paraId="5D5C24D7" w14:textId="32FE33BB" w:rsidR="003004E9" w:rsidRDefault="003004E9" w:rsidP="003004E9">
            <w:pPr>
              <w:pStyle w:val="ListParagraph"/>
              <w:ind w:left="144"/>
            </w:pPr>
          </w:p>
          <w:p w14:paraId="5D136ECA" w14:textId="77777777" w:rsidR="003004E9" w:rsidRDefault="003004E9" w:rsidP="003004E9">
            <w:pPr>
              <w:pStyle w:val="ListParagraph"/>
              <w:ind w:left="144"/>
            </w:pPr>
          </w:p>
          <w:p w14:paraId="6018AEA2" w14:textId="77777777" w:rsidR="00C52A0E" w:rsidRDefault="003004E9" w:rsidP="003004E9">
            <w:pPr>
              <w:pStyle w:val="ListParagraph"/>
              <w:numPr>
                <w:ilvl w:val="1"/>
                <w:numId w:val="6"/>
              </w:numPr>
            </w:pPr>
            <w:r>
              <w:t>Description of role or responsibilities for</w:t>
            </w:r>
            <w:r w:rsidRPr="00AB1524">
              <w:t xml:space="preserve"> coaches or mentors </w:t>
            </w:r>
            <w:r>
              <w:t>(</w:t>
            </w:r>
            <w:r w:rsidRPr="00AB1524">
              <w:t>the people who provide</w:t>
            </w:r>
            <w:r>
              <w:t>d</w:t>
            </w:r>
            <w:r w:rsidRPr="00AB1524">
              <w:t xml:space="preserve"> follow-up </w:t>
            </w:r>
            <w:r>
              <w:t xml:space="preserve">to training). </w:t>
            </w:r>
          </w:p>
          <w:p w14:paraId="7C7EE4D3" w14:textId="77777777" w:rsidR="003004E9" w:rsidRDefault="003004E9" w:rsidP="003004E9">
            <w:pPr>
              <w:pStyle w:val="ListParagraph"/>
              <w:ind w:left="1080"/>
            </w:pPr>
          </w:p>
          <w:p w14:paraId="620847C0" w14:textId="2DF0732A" w:rsidR="003004E9" w:rsidRPr="003004E9" w:rsidRDefault="003004E9" w:rsidP="003004E9">
            <w:pPr>
              <w:pStyle w:val="ListParagraph"/>
              <w:ind w:left="1080"/>
            </w:pPr>
          </w:p>
        </w:tc>
        <w:tc>
          <w:tcPr>
            <w:tcW w:w="1227" w:type="dxa"/>
            <w:vAlign w:val="center"/>
          </w:tcPr>
          <w:p w14:paraId="72B58436" w14:textId="1B1323EE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06D4BA7C" w14:textId="77777777" w:rsidTr="00DE190A">
        <w:trPr>
          <w:cantSplit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F0B" w14:textId="77777777" w:rsidR="002A31C0" w:rsidRDefault="006C683C" w:rsidP="00965282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lastRenderedPageBreak/>
              <w:t>B(</w:t>
            </w:r>
            <w:proofErr w:type="gramEnd"/>
            <w:r w:rsidRPr="002A31C0">
              <w:rPr>
                <w:sz w:val="20"/>
              </w:rPr>
              <w:t xml:space="preserve">1) </w:t>
            </w:r>
          </w:p>
          <w:p w14:paraId="25666DE6" w14:textId="77777777" w:rsidR="006C683C" w:rsidRPr="002A31C0" w:rsidRDefault="006C683C" w:rsidP="00965282">
            <w:pPr>
              <w:rPr>
                <w:sz w:val="20"/>
              </w:rPr>
            </w:pPr>
            <w:r w:rsidRPr="002A31C0">
              <w:rPr>
                <w:sz w:val="20"/>
              </w:rPr>
              <w:t>Training</w:t>
            </w:r>
          </w:p>
          <w:p w14:paraId="6592CD2B" w14:textId="77777777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E8CD" w14:textId="77777777" w:rsidR="0087265C" w:rsidRPr="00602AB5" w:rsidRDefault="0087265C" w:rsidP="0087265C">
            <w:pPr>
              <w:rPr>
                <w:b/>
              </w:rPr>
            </w:pPr>
            <w:r w:rsidRPr="00602AB5">
              <w:rPr>
                <w:b/>
              </w:rPr>
              <w:t>Accountability for the delivery and quality of training.</w:t>
            </w:r>
          </w:p>
          <w:p w14:paraId="6850D5D0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00278880" w14:textId="77777777" w:rsidR="0087265C" w:rsidRDefault="0087265C" w:rsidP="0087265C">
            <w:r>
              <w:t>Required elements:</w:t>
            </w:r>
          </w:p>
          <w:p w14:paraId="07AC3440" w14:textId="77777777" w:rsidR="0087265C" w:rsidRDefault="0087265C" w:rsidP="0087265C">
            <w:pPr>
              <w:pStyle w:val="ListParagraph"/>
              <w:numPr>
                <w:ilvl w:val="0"/>
                <w:numId w:val="7"/>
              </w:numPr>
              <w:ind w:left="144" w:hanging="144"/>
            </w:pPr>
            <w:r>
              <w:t xml:space="preserve">Identification of the lead person(s) accountable for training. </w:t>
            </w:r>
          </w:p>
          <w:p w14:paraId="745D32FF" w14:textId="77777777" w:rsidR="006C683C" w:rsidRPr="00550836" w:rsidRDefault="0087265C" w:rsidP="00CF4D75">
            <w:pPr>
              <w:pStyle w:val="ListParagraph"/>
              <w:numPr>
                <w:ilvl w:val="0"/>
                <w:numId w:val="7"/>
              </w:numPr>
              <w:ind w:left="144" w:hanging="144"/>
            </w:pPr>
            <w:r>
              <w:t>Description of the role and responsibilities of the lead person(s) accountable for training.</w:t>
            </w:r>
          </w:p>
        </w:tc>
        <w:tc>
          <w:tcPr>
            <w:tcW w:w="6063" w:type="dxa"/>
            <w:vAlign w:val="center"/>
          </w:tcPr>
          <w:p w14:paraId="38F7E793" w14:textId="197BC93F" w:rsidR="003004E9" w:rsidRDefault="003004E9" w:rsidP="003004E9">
            <w:pPr>
              <w:pStyle w:val="ListParagraph"/>
              <w:numPr>
                <w:ilvl w:val="0"/>
                <w:numId w:val="7"/>
              </w:numPr>
              <w:ind w:left="144" w:hanging="144"/>
            </w:pPr>
            <w:r>
              <w:t>Identification of the lead person(s) accountable for training.</w:t>
            </w:r>
          </w:p>
          <w:p w14:paraId="3CE43D5E" w14:textId="77777777" w:rsidR="003004E9" w:rsidRDefault="003004E9" w:rsidP="003004E9">
            <w:pPr>
              <w:pStyle w:val="ListParagraph"/>
              <w:ind w:left="144"/>
            </w:pPr>
          </w:p>
          <w:p w14:paraId="367A4E40" w14:textId="0D596156" w:rsidR="006C683C" w:rsidRPr="003004E9" w:rsidRDefault="003004E9" w:rsidP="003004E9">
            <w:pPr>
              <w:pStyle w:val="ListParagraph"/>
              <w:numPr>
                <w:ilvl w:val="0"/>
                <w:numId w:val="7"/>
              </w:numPr>
              <w:ind w:left="144" w:hanging="144"/>
            </w:pPr>
            <w:r>
              <w:t>Description of the role and responsibilities of the lead person(s) accountable for training.</w:t>
            </w:r>
          </w:p>
        </w:tc>
        <w:tc>
          <w:tcPr>
            <w:tcW w:w="1227" w:type="dxa"/>
            <w:vAlign w:val="center"/>
          </w:tcPr>
          <w:p w14:paraId="0D18ADEB" w14:textId="485620B3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4538B80E" w14:textId="77777777" w:rsidTr="00DE190A">
        <w:trPr>
          <w:cantSplit/>
          <w:trHeight w:val="494"/>
        </w:trPr>
        <w:tc>
          <w:tcPr>
            <w:tcW w:w="1256" w:type="dxa"/>
            <w:tcBorders>
              <w:top w:val="single" w:sz="4" w:space="0" w:color="auto"/>
            </w:tcBorders>
          </w:tcPr>
          <w:p w14:paraId="2A02DDAC" w14:textId="77777777" w:rsidR="002A31C0" w:rsidRDefault="006C683C" w:rsidP="00965282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B(</w:t>
            </w:r>
            <w:proofErr w:type="gramEnd"/>
            <w:r w:rsidRPr="002A31C0">
              <w:rPr>
                <w:sz w:val="20"/>
              </w:rPr>
              <w:t xml:space="preserve">2) </w:t>
            </w:r>
          </w:p>
          <w:p w14:paraId="4AFED2EB" w14:textId="77777777" w:rsidR="006C683C" w:rsidRPr="002A31C0" w:rsidRDefault="006C683C" w:rsidP="00965282">
            <w:pPr>
              <w:rPr>
                <w:sz w:val="20"/>
              </w:rPr>
            </w:pPr>
            <w:r w:rsidRPr="002A31C0">
              <w:rPr>
                <w:sz w:val="20"/>
              </w:rPr>
              <w:t>Training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2CEE6D7E" w14:textId="77777777" w:rsidR="0087265C" w:rsidRPr="005F5A84" w:rsidRDefault="0087265C" w:rsidP="0087265C">
            <w:pPr>
              <w:rPr>
                <w:b/>
              </w:rPr>
            </w:pPr>
            <w:r w:rsidRPr="005F5A84">
              <w:rPr>
                <w:b/>
              </w:rPr>
              <w:t>Effective research-based adult learning strategies are used.</w:t>
            </w:r>
            <w:r w:rsidRPr="005F5A84">
              <w:rPr>
                <w:rStyle w:val="EndnoteReference"/>
                <w:b/>
              </w:rPr>
              <w:endnoteReference w:id="7"/>
            </w:r>
            <w:r w:rsidRPr="005F5A84">
              <w:rPr>
                <w:b/>
                <w:vertAlign w:val="superscript"/>
              </w:rPr>
              <w:t>,</w:t>
            </w:r>
            <w:r w:rsidRPr="005F5A84">
              <w:rPr>
                <w:rStyle w:val="EndnoteReference"/>
                <w:b/>
              </w:rPr>
              <w:endnoteReference w:id="8"/>
            </w:r>
            <w:r w:rsidRPr="005F5A84">
              <w:rPr>
                <w:b/>
                <w:vertAlign w:val="superscript"/>
              </w:rPr>
              <w:t>,</w:t>
            </w:r>
            <w:r w:rsidRPr="005F5A84">
              <w:rPr>
                <w:rStyle w:val="EndnoteReference"/>
                <w:b/>
              </w:rPr>
              <w:endnoteReference w:id="9"/>
            </w:r>
          </w:p>
          <w:p w14:paraId="51EB58BC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4CB7F598" w14:textId="77777777" w:rsidR="0087265C" w:rsidRDefault="0087265C" w:rsidP="0087265C">
            <w:r>
              <w:t>Required elements:</w:t>
            </w:r>
          </w:p>
          <w:p w14:paraId="4855A521" w14:textId="77777777" w:rsidR="0087265C" w:rsidRDefault="0087265C" w:rsidP="0087265C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Identification of adult learning strategies used</w:t>
            </w:r>
            <w:r w:rsidR="00874EAD">
              <w:t>, including the source (e.g., citation)</w:t>
            </w:r>
            <w:r>
              <w:t>.</w:t>
            </w:r>
          </w:p>
          <w:p w14:paraId="18ACC5D2" w14:textId="77777777" w:rsidR="0087265C" w:rsidRDefault="0087265C" w:rsidP="0087265C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Description of how adult learning strategies were used.</w:t>
            </w:r>
          </w:p>
          <w:p w14:paraId="372DD32B" w14:textId="77777777" w:rsidR="00C52A0E" w:rsidRPr="00E16855" w:rsidRDefault="00C52A0E" w:rsidP="003B6D5A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 xml:space="preserve">Description of how data are gathered to assess </w:t>
            </w:r>
            <w:r w:rsidR="003B6D5A">
              <w:t xml:space="preserve">how well </w:t>
            </w:r>
            <w:r>
              <w:t xml:space="preserve">adult learning strategies were </w:t>
            </w:r>
            <w:r w:rsidR="002F62CC">
              <w:t>implemented</w:t>
            </w:r>
            <w:r w:rsidR="003B6D5A">
              <w:t>.</w:t>
            </w:r>
          </w:p>
        </w:tc>
        <w:tc>
          <w:tcPr>
            <w:tcW w:w="6063" w:type="dxa"/>
          </w:tcPr>
          <w:p w14:paraId="751D856F" w14:textId="01570954" w:rsidR="003004E9" w:rsidRDefault="003004E9" w:rsidP="003004E9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Identification of adult learning strategies used, including the source (e.g., citation).</w:t>
            </w:r>
          </w:p>
          <w:p w14:paraId="030D82B5" w14:textId="77777777" w:rsidR="003004E9" w:rsidRDefault="003004E9" w:rsidP="003004E9">
            <w:pPr>
              <w:pStyle w:val="ListParagraph"/>
              <w:ind w:left="144"/>
            </w:pPr>
          </w:p>
          <w:p w14:paraId="76D7B74D" w14:textId="77777777" w:rsidR="003004E9" w:rsidRDefault="003004E9" w:rsidP="003004E9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Description of how adult learning strategies were used.</w:t>
            </w:r>
          </w:p>
          <w:p w14:paraId="4C9FF776" w14:textId="77777777" w:rsidR="003004E9" w:rsidRDefault="003004E9" w:rsidP="003004E9">
            <w:pPr>
              <w:pStyle w:val="ListParagraph"/>
            </w:pPr>
          </w:p>
          <w:p w14:paraId="740AF634" w14:textId="0ACD08D0" w:rsidR="006C683C" w:rsidRPr="003004E9" w:rsidRDefault="003004E9" w:rsidP="003004E9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Description of how data are gathered to assess how well adult learning strategies were implemented.</w:t>
            </w:r>
          </w:p>
        </w:tc>
        <w:tc>
          <w:tcPr>
            <w:tcW w:w="1227" w:type="dxa"/>
          </w:tcPr>
          <w:p w14:paraId="63942412" w14:textId="2B31588F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0CE1AAD9" w14:textId="77777777" w:rsidTr="00DE190A">
        <w:trPr>
          <w:cantSplit/>
        </w:trPr>
        <w:tc>
          <w:tcPr>
            <w:tcW w:w="1256" w:type="dxa"/>
          </w:tcPr>
          <w:p w14:paraId="2BF9D20B" w14:textId="77777777" w:rsidR="002A31C0" w:rsidRDefault="006C683C" w:rsidP="00965282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B(</w:t>
            </w:r>
            <w:proofErr w:type="gramEnd"/>
            <w:r w:rsidRPr="002A31C0">
              <w:rPr>
                <w:sz w:val="20"/>
              </w:rPr>
              <w:t>3)</w:t>
            </w:r>
          </w:p>
          <w:p w14:paraId="29FBCB7C" w14:textId="77777777" w:rsidR="006C683C" w:rsidRPr="002A31C0" w:rsidRDefault="006C683C" w:rsidP="00965282">
            <w:pPr>
              <w:rPr>
                <w:sz w:val="20"/>
              </w:rPr>
            </w:pPr>
            <w:r w:rsidRPr="002A31C0">
              <w:rPr>
                <w:sz w:val="20"/>
              </w:rPr>
              <w:t>Training</w:t>
            </w:r>
          </w:p>
        </w:tc>
        <w:tc>
          <w:tcPr>
            <w:tcW w:w="6660" w:type="dxa"/>
          </w:tcPr>
          <w:p w14:paraId="3BBA2592" w14:textId="77777777" w:rsidR="0087265C" w:rsidRPr="005F5A84" w:rsidRDefault="0087265C" w:rsidP="0087265C">
            <w:pPr>
              <w:rPr>
                <w:b/>
              </w:rPr>
            </w:pPr>
            <w:r w:rsidRPr="005F5A84">
              <w:rPr>
                <w:b/>
              </w:rPr>
              <w:t>Training is skill-based (e.g., participant behavior rehearsals to criterion with an expert observing).</w:t>
            </w:r>
            <w:r w:rsidRPr="005F5A84">
              <w:rPr>
                <w:rStyle w:val="EndnoteReference"/>
                <w:b/>
              </w:rPr>
              <w:t>3</w:t>
            </w:r>
            <w:r w:rsidRPr="005F5A84">
              <w:rPr>
                <w:b/>
                <w:vertAlign w:val="superscript"/>
              </w:rPr>
              <w:t>,5</w:t>
            </w:r>
          </w:p>
          <w:p w14:paraId="6F401D7D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09B8413F" w14:textId="77777777" w:rsidR="0087265C" w:rsidRDefault="0087265C" w:rsidP="0087265C">
            <w:r>
              <w:t>Required elements:</w:t>
            </w:r>
          </w:p>
          <w:p w14:paraId="7CABB2AC" w14:textId="77777777" w:rsidR="0087265C" w:rsidRPr="00EE0920" w:rsidRDefault="0087265C" w:rsidP="0087265C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vertAlign w:val="superscript"/>
              </w:rPr>
            </w:pPr>
            <w:r>
              <w:t xml:space="preserve">Description of skills that participants were expected to acquire </w:t>
            </w:r>
            <w:proofErr w:type="gramStart"/>
            <w:r>
              <w:t>as a result of</w:t>
            </w:r>
            <w:proofErr w:type="gramEnd"/>
            <w:r>
              <w:t xml:space="preserve"> the training.</w:t>
            </w:r>
          </w:p>
          <w:p w14:paraId="61F277CE" w14:textId="77777777" w:rsidR="0087265C" w:rsidRPr="001873AD" w:rsidRDefault="0087265C" w:rsidP="0087265C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vertAlign w:val="superscript"/>
              </w:rPr>
            </w:pPr>
            <w:r>
              <w:t>Description of activities conducted to build skills.</w:t>
            </w:r>
          </w:p>
          <w:p w14:paraId="2DEAF57A" w14:textId="77777777" w:rsidR="006C683C" w:rsidRPr="0087265C" w:rsidRDefault="0087265C" w:rsidP="0087265C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vertAlign w:val="superscript"/>
              </w:rPr>
            </w:pPr>
            <w:r>
              <w:t xml:space="preserve">Description of how </w:t>
            </w:r>
            <w:r w:rsidRPr="00AB1524">
              <w:t>participants’ use of new skills</w:t>
            </w:r>
            <w:r w:rsidR="00874EAD">
              <w:t xml:space="preserve"> was </w:t>
            </w:r>
            <w:r w:rsidR="002F62CC">
              <w:t>measured</w:t>
            </w:r>
            <w:r>
              <w:t>.</w:t>
            </w:r>
          </w:p>
        </w:tc>
        <w:tc>
          <w:tcPr>
            <w:tcW w:w="6063" w:type="dxa"/>
            <w:vAlign w:val="center"/>
          </w:tcPr>
          <w:p w14:paraId="26015123" w14:textId="4584E835" w:rsidR="003004E9" w:rsidRPr="003004E9" w:rsidRDefault="003004E9" w:rsidP="003004E9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vertAlign w:val="superscript"/>
              </w:rPr>
            </w:pPr>
            <w:r>
              <w:t xml:space="preserve">Description of skills that participants were expected to acquire </w:t>
            </w:r>
            <w:proofErr w:type="gramStart"/>
            <w:r>
              <w:t>as a result of</w:t>
            </w:r>
            <w:proofErr w:type="gramEnd"/>
            <w:r>
              <w:t xml:space="preserve"> the training.</w:t>
            </w:r>
          </w:p>
          <w:p w14:paraId="16CD1917" w14:textId="77777777" w:rsidR="003004E9" w:rsidRPr="003004E9" w:rsidRDefault="003004E9" w:rsidP="003004E9">
            <w:pPr>
              <w:rPr>
                <w:vertAlign w:val="superscript"/>
              </w:rPr>
            </w:pPr>
          </w:p>
          <w:p w14:paraId="07E3C86A" w14:textId="77777777" w:rsidR="003004E9" w:rsidRPr="003004E9" w:rsidRDefault="003004E9" w:rsidP="003004E9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vertAlign w:val="superscript"/>
              </w:rPr>
            </w:pPr>
            <w:r>
              <w:t>Description of activities conducted to build skills.</w:t>
            </w:r>
          </w:p>
          <w:p w14:paraId="488C30B9" w14:textId="77777777" w:rsidR="003004E9" w:rsidRDefault="003004E9" w:rsidP="003004E9">
            <w:pPr>
              <w:pStyle w:val="ListParagraph"/>
            </w:pPr>
          </w:p>
          <w:p w14:paraId="65484B78" w14:textId="77777777" w:rsidR="006C683C" w:rsidRPr="003004E9" w:rsidRDefault="003004E9" w:rsidP="003004E9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vertAlign w:val="superscript"/>
              </w:rPr>
            </w:pPr>
            <w:r>
              <w:t xml:space="preserve">Description of how </w:t>
            </w:r>
            <w:r w:rsidRPr="00AB1524">
              <w:t>participants’ use of new skills</w:t>
            </w:r>
            <w:r>
              <w:t xml:space="preserve"> was measured.</w:t>
            </w:r>
          </w:p>
          <w:p w14:paraId="21841E1A" w14:textId="77777777" w:rsidR="003004E9" w:rsidRPr="003004E9" w:rsidRDefault="003004E9" w:rsidP="003004E9">
            <w:pPr>
              <w:pStyle w:val="ListParagraph"/>
              <w:rPr>
                <w:vertAlign w:val="superscript"/>
              </w:rPr>
            </w:pPr>
          </w:p>
          <w:p w14:paraId="29D8026B" w14:textId="1E7ABA42" w:rsidR="003004E9" w:rsidRPr="003004E9" w:rsidRDefault="003004E9" w:rsidP="003004E9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vertAlign w:val="superscript"/>
              </w:rPr>
            </w:pPr>
          </w:p>
        </w:tc>
        <w:tc>
          <w:tcPr>
            <w:tcW w:w="1227" w:type="dxa"/>
            <w:vAlign w:val="center"/>
          </w:tcPr>
          <w:p w14:paraId="5EE18615" w14:textId="1F1F1E26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7446BF45" w14:textId="77777777" w:rsidTr="00DE190A">
        <w:trPr>
          <w:cantSplit/>
        </w:trPr>
        <w:tc>
          <w:tcPr>
            <w:tcW w:w="1256" w:type="dxa"/>
          </w:tcPr>
          <w:p w14:paraId="48640ACB" w14:textId="77777777" w:rsidR="002A31C0" w:rsidRDefault="006C683C" w:rsidP="00965282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lastRenderedPageBreak/>
              <w:t>B(</w:t>
            </w:r>
            <w:proofErr w:type="gramEnd"/>
            <w:r w:rsidRPr="002A31C0">
              <w:rPr>
                <w:sz w:val="20"/>
              </w:rPr>
              <w:t xml:space="preserve">4) </w:t>
            </w:r>
          </w:p>
          <w:p w14:paraId="40FEDDEB" w14:textId="77777777" w:rsidR="006C683C" w:rsidRPr="002A31C0" w:rsidRDefault="006C683C" w:rsidP="00965282">
            <w:pPr>
              <w:rPr>
                <w:sz w:val="20"/>
              </w:rPr>
            </w:pPr>
            <w:r w:rsidRPr="002A31C0">
              <w:rPr>
                <w:sz w:val="20"/>
              </w:rPr>
              <w:t>Training</w:t>
            </w:r>
          </w:p>
        </w:tc>
        <w:tc>
          <w:tcPr>
            <w:tcW w:w="6660" w:type="dxa"/>
          </w:tcPr>
          <w:p w14:paraId="0C9467DA" w14:textId="77777777" w:rsidR="0087265C" w:rsidRPr="00330791" w:rsidRDefault="003B6D5A" w:rsidP="0087265C">
            <w:pPr>
              <w:rPr>
                <w:b/>
              </w:rPr>
            </w:pPr>
            <w:r>
              <w:rPr>
                <w:b/>
              </w:rPr>
              <w:t>Training o</w:t>
            </w:r>
            <w:r w:rsidR="0087265C" w:rsidRPr="00330791">
              <w:rPr>
                <w:b/>
              </w:rPr>
              <w:t>utcome data are collected and analyzed to assess participant knowledge and skills.</w:t>
            </w:r>
            <w:r w:rsidR="0087265C" w:rsidRPr="00330791">
              <w:rPr>
                <w:b/>
                <w:vertAlign w:val="superscript"/>
              </w:rPr>
              <w:t>5</w:t>
            </w:r>
            <w:r w:rsidR="0087265C" w:rsidRPr="00330791">
              <w:rPr>
                <w:rStyle w:val="EndnoteReference"/>
                <w:b/>
              </w:rPr>
              <w:t xml:space="preserve"> </w:t>
            </w:r>
          </w:p>
          <w:p w14:paraId="3460C3C1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7F42875F" w14:textId="77777777" w:rsidR="0087265C" w:rsidRDefault="0087265C" w:rsidP="0087265C">
            <w:r>
              <w:t>Required elements:</w:t>
            </w:r>
          </w:p>
          <w:p w14:paraId="3650338F" w14:textId="77777777" w:rsidR="0087265C" w:rsidRPr="00E52620" w:rsidRDefault="0087265C" w:rsidP="0087265C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8"/>
                <w:szCs w:val="20"/>
              </w:rPr>
            </w:pPr>
            <w:r>
              <w:t xml:space="preserve">Identification of </w:t>
            </w:r>
            <w:r w:rsidR="003B6D5A">
              <w:t xml:space="preserve">training </w:t>
            </w:r>
            <w:r>
              <w:t>outcome measure</w:t>
            </w:r>
            <w:r w:rsidR="003B6D5A">
              <w:t>(s)</w:t>
            </w:r>
            <w:r>
              <w:t>.</w:t>
            </w:r>
          </w:p>
          <w:p w14:paraId="3DD6CC17" w14:textId="77777777" w:rsidR="0087265C" w:rsidRPr="00E52620" w:rsidRDefault="0087265C" w:rsidP="00874EAD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8"/>
                <w:szCs w:val="20"/>
              </w:rPr>
            </w:pPr>
            <w:r>
              <w:t xml:space="preserve">Description of procedures to collect </w:t>
            </w:r>
            <w:r w:rsidR="00874EAD">
              <w:t>pre- and post-training data or another kind of assessment of knowledge and skills gained from training</w:t>
            </w:r>
            <w:r>
              <w:t>.</w:t>
            </w:r>
          </w:p>
          <w:p w14:paraId="746071B5" w14:textId="77777777" w:rsidR="0087265C" w:rsidRPr="00E52620" w:rsidRDefault="0087265C" w:rsidP="0087265C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8"/>
                <w:szCs w:val="20"/>
              </w:rPr>
            </w:pPr>
            <w:r>
              <w:t xml:space="preserve">Description of </w:t>
            </w:r>
            <w:r w:rsidR="003B6D5A">
              <w:t xml:space="preserve">how training </w:t>
            </w:r>
            <w:r>
              <w:t xml:space="preserve">outcome data </w:t>
            </w:r>
            <w:r w:rsidR="004B13A1">
              <w:t>were</w:t>
            </w:r>
            <w:r w:rsidR="003B6D5A">
              <w:t xml:space="preserve"> reported</w:t>
            </w:r>
            <w:r>
              <w:t>.</w:t>
            </w:r>
          </w:p>
          <w:p w14:paraId="32F7276A" w14:textId="77777777" w:rsidR="006C683C" w:rsidRPr="0087265C" w:rsidRDefault="0087265C" w:rsidP="0087265C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8"/>
                <w:szCs w:val="20"/>
              </w:rPr>
            </w:pPr>
            <w:r>
              <w:t xml:space="preserve">Description of how </w:t>
            </w:r>
            <w:r w:rsidR="003B6D5A">
              <w:t xml:space="preserve">training </w:t>
            </w:r>
            <w:r>
              <w:t xml:space="preserve">outcome data were used </w:t>
            </w:r>
            <w:r w:rsidRPr="00AB1524">
              <w:t>to make appropriate changes to the training and to provide further supports through coaching</w:t>
            </w:r>
            <w:r>
              <w:t>.</w:t>
            </w:r>
          </w:p>
        </w:tc>
        <w:tc>
          <w:tcPr>
            <w:tcW w:w="6063" w:type="dxa"/>
            <w:vAlign w:val="center"/>
          </w:tcPr>
          <w:p w14:paraId="012A6D5C" w14:textId="2185D86D" w:rsidR="003004E9" w:rsidRPr="003004E9" w:rsidRDefault="003004E9" w:rsidP="003004E9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8"/>
                <w:szCs w:val="20"/>
              </w:rPr>
            </w:pPr>
            <w:r>
              <w:t>Identification of training outcome measure(s).</w:t>
            </w:r>
          </w:p>
          <w:p w14:paraId="26CC8126" w14:textId="77777777" w:rsidR="003004E9" w:rsidRPr="00E52620" w:rsidRDefault="003004E9" w:rsidP="003004E9">
            <w:pPr>
              <w:pStyle w:val="ListParagraph"/>
              <w:ind w:left="144"/>
              <w:rPr>
                <w:sz w:val="18"/>
                <w:szCs w:val="20"/>
              </w:rPr>
            </w:pPr>
          </w:p>
          <w:p w14:paraId="53B21705" w14:textId="0E836773" w:rsidR="003004E9" w:rsidRPr="003004E9" w:rsidRDefault="003004E9" w:rsidP="003004E9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8"/>
                <w:szCs w:val="20"/>
              </w:rPr>
            </w:pPr>
            <w:r>
              <w:t>Description of procedures to collect pre- and post-training data or another kind of assessment of knowledge and skills gained from training.</w:t>
            </w:r>
          </w:p>
          <w:p w14:paraId="26F7E92D" w14:textId="77777777" w:rsidR="003004E9" w:rsidRPr="003004E9" w:rsidRDefault="003004E9" w:rsidP="003004E9">
            <w:pPr>
              <w:pStyle w:val="ListParagraph"/>
              <w:rPr>
                <w:sz w:val="18"/>
                <w:szCs w:val="20"/>
              </w:rPr>
            </w:pPr>
          </w:p>
          <w:p w14:paraId="622455AE" w14:textId="77777777" w:rsidR="003004E9" w:rsidRPr="00E52620" w:rsidRDefault="003004E9" w:rsidP="003004E9">
            <w:pPr>
              <w:pStyle w:val="ListParagraph"/>
              <w:ind w:left="144"/>
              <w:rPr>
                <w:sz w:val="18"/>
                <w:szCs w:val="20"/>
              </w:rPr>
            </w:pPr>
          </w:p>
          <w:p w14:paraId="56A4BD49" w14:textId="08FE8D70" w:rsidR="003004E9" w:rsidRPr="003004E9" w:rsidRDefault="003004E9" w:rsidP="003004E9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8"/>
                <w:szCs w:val="20"/>
              </w:rPr>
            </w:pPr>
            <w:r>
              <w:t>Description of how training outcome data were reported.</w:t>
            </w:r>
          </w:p>
          <w:p w14:paraId="2884B517" w14:textId="0FB81932" w:rsidR="003004E9" w:rsidRDefault="003004E9" w:rsidP="003004E9">
            <w:pPr>
              <w:rPr>
                <w:sz w:val="18"/>
                <w:szCs w:val="20"/>
              </w:rPr>
            </w:pPr>
          </w:p>
          <w:p w14:paraId="24AB52EE" w14:textId="77777777" w:rsidR="003004E9" w:rsidRPr="003004E9" w:rsidRDefault="003004E9" w:rsidP="003004E9">
            <w:pPr>
              <w:rPr>
                <w:sz w:val="18"/>
                <w:szCs w:val="20"/>
              </w:rPr>
            </w:pPr>
          </w:p>
          <w:p w14:paraId="55EFC572" w14:textId="4AC730B7" w:rsidR="003004E9" w:rsidRPr="003004E9" w:rsidRDefault="003004E9" w:rsidP="003004E9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8"/>
                <w:szCs w:val="20"/>
              </w:rPr>
            </w:pPr>
            <w:r>
              <w:t xml:space="preserve">Description of how training outcome data were used </w:t>
            </w:r>
            <w:r w:rsidRPr="00AB1524">
              <w:t>to make appropriate changes to the training and to provide further supports through coaching</w:t>
            </w:r>
            <w:r>
              <w:t>.</w:t>
            </w:r>
          </w:p>
          <w:p w14:paraId="5CADAC96" w14:textId="77777777" w:rsidR="006C683C" w:rsidRDefault="0075572F" w:rsidP="003B6D5A">
            <w:pPr>
              <w:ind w:left="143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</w:t>
            </w:r>
          </w:p>
          <w:p w14:paraId="4EAFCE52" w14:textId="0C420B06" w:rsidR="003004E9" w:rsidRPr="000A748F" w:rsidRDefault="003004E9" w:rsidP="003B6D5A">
            <w:pPr>
              <w:ind w:left="143"/>
              <w:rPr>
                <w:i/>
                <w:iCs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498AFE33" w14:textId="45896F6E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38D8F428" w14:textId="77777777" w:rsidTr="00DE190A">
        <w:trPr>
          <w:cantSplit/>
        </w:trPr>
        <w:tc>
          <w:tcPr>
            <w:tcW w:w="1256" w:type="dxa"/>
            <w:tcBorders>
              <w:bottom w:val="single" w:sz="4" w:space="0" w:color="auto"/>
            </w:tcBorders>
          </w:tcPr>
          <w:p w14:paraId="5924A49D" w14:textId="77777777" w:rsidR="002A31C0" w:rsidRDefault="006C683C" w:rsidP="00965282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lastRenderedPageBreak/>
              <w:t>B(</w:t>
            </w:r>
            <w:proofErr w:type="gramEnd"/>
            <w:r w:rsidRPr="002A31C0">
              <w:rPr>
                <w:sz w:val="20"/>
              </w:rPr>
              <w:t xml:space="preserve">5) </w:t>
            </w:r>
          </w:p>
          <w:p w14:paraId="6DCC0043" w14:textId="77777777" w:rsidR="006C683C" w:rsidRPr="002A31C0" w:rsidRDefault="006C683C" w:rsidP="00965282">
            <w:pPr>
              <w:rPr>
                <w:sz w:val="20"/>
              </w:rPr>
            </w:pPr>
            <w:r w:rsidRPr="002A31C0">
              <w:rPr>
                <w:sz w:val="20"/>
              </w:rPr>
              <w:t>Training</w:t>
            </w:r>
          </w:p>
        </w:tc>
        <w:tc>
          <w:tcPr>
            <w:tcW w:w="6660" w:type="dxa"/>
          </w:tcPr>
          <w:p w14:paraId="4632F364" w14:textId="77777777" w:rsidR="0087265C" w:rsidRPr="00570597" w:rsidRDefault="0087265C" w:rsidP="0087265C">
            <w:pPr>
              <w:rPr>
                <w:b/>
              </w:rPr>
            </w:pPr>
            <w:r w:rsidRPr="00844354">
              <w:rPr>
                <w:b/>
              </w:rPr>
              <w:t>T</w:t>
            </w:r>
            <w:r>
              <w:rPr>
                <w:b/>
              </w:rPr>
              <w:t>rainers (t</w:t>
            </w:r>
            <w:r w:rsidRPr="00844354">
              <w:rPr>
                <w:b/>
              </w:rPr>
              <w:t>he people who train</w:t>
            </w:r>
            <w:r>
              <w:rPr>
                <w:b/>
              </w:rPr>
              <w:t>ed</w:t>
            </w:r>
            <w:r w:rsidRPr="00844354">
              <w:rPr>
                <w:b/>
              </w:rPr>
              <w:t xml:space="preserve"> </w:t>
            </w:r>
            <w:r>
              <w:rPr>
                <w:b/>
              </w:rPr>
              <w:t xml:space="preserve">PD </w:t>
            </w:r>
            <w:r w:rsidRPr="00844354">
              <w:rPr>
                <w:b/>
              </w:rPr>
              <w:t>participants) are trained, coached, and observed.</w:t>
            </w:r>
            <w:r w:rsidRPr="00844354">
              <w:rPr>
                <w:b/>
                <w:vertAlign w:val="superscript"/>
              </w:rPr>
              <w:t>5</w:t>
            </w:r>
            <w:r w:rsidRPr="00570597">
              <w:rPr>
                <w:b/>
                <w:vertAlign w:val="superscript"/>
              </w:rPr>
              <w:t>,</w:t>
            </w:r>
            <w:r w:rsidRPr="00570597">
              <w:rPr>
                <w:rStyle w:val="EndnoteReference"/>
                <w:b/>
              </w:rPr>
              <w:endnoteReference w:id="10"/>
            </w:r>
          </w:p>
          <w:p w14:paraId="2BB01048" w14:textId="77777777" w:rsidR="0087265C" w:rsidRPr="00844354" w:rsidRDefault="0087265C" w:rsidP="0087265C">
            <w:pPr>
              <w:rPr>
                <w:sz w:val="10"/>
              </w:rPr>
            </w:pPr>
          </w:p>
          <w:p w14:paraId="1C6D628A" w14:textId="77777777" w:rsidR="0087265C" w:rsidRDefault="0087265C" w:rsidP="0087265C">
            <w:r>
              <w:t>Required elements:</w:t>
            </w:r>
          </w:p>
          <w:p w14:paraId="2B6A0D71" w14:textId="77777777" w:rsidR="0087265C" w:rsidRDefault="0087265C" w:rsidP="0087265C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Description of training provided to trainers.</w:t>
            </w:r>
          </w:p>
          <w:p w14:paraId="1E928291" w14:textId="77777777" w:rsidR="0087265C" w:rsidRDefault="0087265C" w:rsidP="0087265C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Description of coaching provided to trainers.</w:t>
            </w:r>
          </w:p>
          <w:p w14:paraId="75A7B855" w14:textId="77777777" w:rsidR="0087265C" w:rsidRDefault="0087265C" w:rsidP="0087265C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Description of procedures for observing trainers.</w:t>
            </w:r>
          </w:p>
          <w:p w14:paraId="3E5795E8" w14:textId="77777777" w:rsidR="0087265C" w:rsidRDefault="0087265C" w:rsidP="0087265C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 xml:space="preserve">Identification of </w:t>
            </w:r>
            <w:r w:rsidR="003B6D5A">
              <w:t xml:space="preserve">training </w:t>
            </w:r>
            <w:r>
              <w:t xml:space="preserve">fidelity instrument used (measures the extent to which the </w:t>
            </w:r>
            <w:r w:rsidR="003B6D5A">
              <w:t xml:space="preserve">training </w:t>
            </w:r>
            <w:r>
              <w:t>is implemented as intended).</w:t>
            </w:r>
          </w:p>
          <w:p w14:paraId="411EB707" w14:textId="77777777" w:rsidR="0087265C" w:rsidRDefault="0087265C" w:rsidP="0087265C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 xml:space="preserve">Description of procedures to obtain participant feedback. </w:t>
            </w:r>
          </w:p>
          <w:p w14:paraId="526067E6" w14:textId="77777777" w:rsidR="006C683C" w:rsidRPr="00550836" w:rsidRDefault="0087265C" w:rsidP="0087265C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 xml:space="preserve">Description of how observation and </w:t>
            </w:r>
            <w:r w:rsidR="003B6D5A">
              <w:t xml:space="preserve">training </w:t>
            </w:r>
            <w:r>
              <w:t>fidelity data were used (e.g., to determine if changes should be made to</w:t>
            </w:r>
            <w:r w:rsidRPr="00AB1524">
              <w:t xml:space="preserve"> the content</w:t>
            </w:r>
            <w:r>
              <w:t xml:space="preserve"> or structure</w:t>
            </w:r>
            <w:r w:rsidRPr="00AB1524">
              <w:t xml:space="preserve"> of trainings</w:t>
            </w:r>
            <w:r>
              <w:t xml:space="preserve">, such as schedule, </w:t>
            </w:r>
            <w:r w:rsidRPr="00AB1524">
              <w:t>processes</w:t>
            </w:r>
            <w:r>
              <w:t>;</w:t>
            </w:r>
            <w:r w:rsidRPr="00AB1524">
              <w:t xml:space="preserve"> </w:t>
            </w:r>
            <w:r>
              <w:t xml:space="preserve">to ensure that trainers are </w:t>
            </w:r>
            <w:r w:rsidRPr="00AB1524">
              <w:t>qualifi</w:t>
            </w:r>
            <w:r>
              <w:t>ed).</w:t>
            </w:r>
          </w:p>
        </w:tc>
        <w:tc>
          <w:tcPr>
            <w:tcW w:w="6063" w:type="dxa"/>
            <w:vAlign w:val="center"/>
          </w:tcPr>
          <w:p w14:paraId="57220FBE" w14:textId="7CCED0AD" w:rsidR="003004E9" w:rsidRDefault="003004E9" w:rsidP="003004E9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Description of training provided to trainers.</w:t>
            </w:r>
          </w:p>
          <w:p w14:paraId="25287F86" w14:textId="77777777" w:rsidR="003004E9" w:rsidRDefault="003004E9" w:rsidP="003004E9"/>
          <w:p w14:paraId="50C2DF7D" w14:textId="63CF93AF" w:rsidR="003004E9" w:rsidRDefault="003004E9" w:rsidP="003004E9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Description of coaching provided to trainers.</w:t>
            </w:r>
          </w:p>
          <w:p w14:paraId="14C96AD2" w14:textId="77777777" w:rsidR="003004E9" w:rsidRDefault="003004E9" w:rsidP="003004E9">
            <w:pPr>
              <w:pStyle w:val="ListParagraph"/>
            </w:pPr>
          </w:p>
          <w:p w14:paraId="2D619CCF" w14:textId="77777777" w:rsidR="003004E9" w:rsidRDefault="003004E9" w:rsidP="003004E9">
            <w:pPr>
              <w:pStyle w:val="ListParagraph"/>
              <w:ind w:left="144"/>
            </w:pPr>
          </w:p>
          <w:p w14:paraId="5F0494BA" w14:textId="6BD0F9CE" w:rsidR="003004E9" w:rsidRDefault="003004E9" w:rsidP="003004E9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Description of procedures for observing trainers.</w:t>
            </w:r>
          </w:p>
          <w:p w14:paraId="4B0C364B" w14:textId="77777777" w:rsidR="003004E9" w:rsidRDefault="003004E9" w:rsidP="003004E9">
            <w:pPr>
              <w:pStyle w:val="ListParagraph"/>
              <w:ind w:left="144"/>
            </w:pPr>
          </w:p>
          <w:p w14:paraId="4DCA8700" w14:textId="2E8BA8CC" w:rsidR="003004E9" w:rsidRDefault="003004E9" w:rsidP="003004E9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Identification of training fidelity instrument used (measures the extent to which the training is implemented as intended).</w:t>
            </w:r>
          </w:p>
          <w:p w14:paraId="6A852314" w14:textId="77777777" w:rsidR="003004E9" w:rsidRDefault="003004E9" w:rsidP="003004E9">
            <w:pPr>
              <w:pStyle w:val="ListParagraph"/>
            </w:pPr>
          </w:p>
          <w:p w14:paraId="3ED773E0" w14:textId="77777777" w:rsidR="003004E9" w:rsidRDefault="003004E9" w:rsidP="003004E9">
            <w:pPr>
              <w:pStyle w:val="ListParagraph"/>
              <w:ind w:left="144"/>
            </w:pPr>
          </w:p>
          <w:p w14:paraId="12F07306" w14:textId="2D796082" w:rsidR="003004E9" w:rsidRDefault="003004E9" w:rsidP="003004E9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Description of procedures to obtain participant feedback.</w:t>
            </w:r>
          </w:p>
          <w:p w14:paraId="24781EF7" w14:textId="77777777" w:rsidR="003004E9" w:rsidRDefault="003004E9" w:rsidP="003004E9">
            <w:pPr>
              <w:pStyle w:val="ListParagraph"/>
              <w:ind w:left="144"/>
            </w:pPr>
          </w:p>
          <w:p w14:paraId="27E5ED35" w14:textId="77777777" w:rsidR="002F62CC" w:rsidRDefault="003004E9" w:rsidP="003004E9">
            <w:pPr>
              <w:pStyle w:val="ListParagraph"/>
              <w:numPr>
                <w:ilvl w:val="0"/>
                <w:numId w:val="10"/>
              </w:numPr>
              <w:ind w:left="144" w:hanging="144"/>
            </w:pPr>
            <w:r>
              <w:t>Description of how observation and training fidelity data were used (e.g., to determine if changes should be made to</w:t>
            </w:r>
            <w:r w:rsidRPr="00AB1524">
              <w:t xml:space="preserve"> the content</w:t>
            </w:r>
            <w:r>
              <w:t xml:space="preserve"> or structure</w:t>
            </w:r>
            <w:r w:rsidRPr="00AB1524">
              <w:t xml:space="preserve"> of trainings</w:t>
            </w:r>
            <w:r>
              <w:t xml:space="preserve">, such as schedule, </w:t>
            </w:r>
            <w:r w:rsidRPr="00AB1524">
              <w:t>processes</w:t>
            </w:r>
            <w:r>
              <w:t>;</w:t>
            </w:r>
            <w:r w:rsidRPr="00AB1524">
              <w:t xml:space="preserve"> </w:t>
            </w:r>
            <w:r>
              <w:t xml:space="preserve">to ensure that trainers are </w:t>
            </w:r>
            <w:r w:rsidRPr="00AB1524">
              <w:t>qualifi</w:t>
            </w:r>
            <w:r>
              <w:t>ed).</w:t>
            </w:r>
          </w:p>
          <w:p w14:paraId="3AC9DA81" w14:textId="77777777" w:rsidR="003004E9" w:rsidRDefault="003004E9" w:rsidP="003004E9">
            <w:pPr>
              <w:pStyle w:val="ListParagraph"/>
            </w:pPr>
          </w:p>
          <w:p w14:paraId="577ED305" w14:textId="71CEDC4A" w:rsidR="003004E9" w:rsidRPr="003004E9" w:rsidRDefault="003004E9" w:rsidP="003004E9">
            <w:pPr>
              <w:pStyle w:val="ListParagraph"/>
              <w:ind w:left="144"/>
            </w:pPr>
          </w:p>
        </w:tc>
        <w:tc>
          <w:tcPr>
            <w:tcW w:w="1227" w:type="dxa"/>
            <w:vAlign w:val="center"/>
          </w:tcPr>
          <w:p w14:paraId="3772594F" w14:textId="44849DA3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14B0213B" w14:textId="77777777" w:rsidTr="00DE190A">
        <w:trPr>
          <w:cantSplit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ECE" w14:textId="77777777" w:rsidR="002A31C0" w:rsidRDefault="006C683C" w:rsidP="00965282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C(</w:t>
            </w:r>
            <w:proofErr w:type="gramEnd"/>
            <w:r w:rsidRPr="002A31C0">
              <w:rPr>
                <w:sz w:val="20"/>
              </w:rPr>
              <w:t xml:space="preserve">1) </w:t>
            </w:r>
          </w:p>
          <w:p w14:paraId="1576D198" w14:textId="77777777" w:rsidR="006C683C" w:rsidRPr="002A31C0" w:rsidRDefault="006C683C" w:rsidP="00965282">
            <w:pPr>
              <w:rPr>
                <w:sz w:val="20"/>
              </w:rPr>
            </w:pPr>
            <w:r w:rsidRPr="002A31C0">
              <w:rPr>
                <w:sz w:val="20"/>
              </w:rPr>
              <w:t>Coaching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0A537855" w14:textId="77777777" w:rsidR="0087265C" w:rsidRPr="00570597" w:rsidRDefault="0087265C" w:rsidP="0087265C">
            <w:pPr>
              <w:rPr>
                <w:b/>
              </w:rPr>
            </w:pPr>
            <w:r w:rsidRPr="00844354">
              <w:rPr>
                <w:b/>
              </w:rPr>
              <w:t xml:space="preserve">Accountability for the development and monitoring of the quality and timeliness of </w:t>
            </w:r>
            <w:r w:rsidR="003B6D5A" w:rsidRPr="009960CC">
              <w:rPr>
                <w:b/>
              </w:rPr>
              <w:t>SPDG</w:t>
            </w:r>
            <w:r w:rsidR="003B6D5A">
              <w:rPr>
                <w:b/>
              </w:rPr>
              <w:t xml:space="preserve"> </w:t>
            </w:r>
            <w:r w:rsidRPr="00844354">
              <w:rPr>
                <w:b/>
              </w:rPr>
              <w:t>coaching services.</w:t>
            </w:r>
            <w:r w:rsidRPr="00570597">
              <w:rPr>
                <w:rStyle w:val="EndnoteReference"/>
                <w:b/>
              </w:rPr>
              <w:endnoteReference w:id="11"/>
            </w:r>
          </w:p>
          <w:p w14:paraId="3F3C0CA0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7DBD355B" w14:textId="77777777" w:rsidR="0087265C" w:rsidRDefault="0087265C" w:rsidP="0087265C">
            <w:r>
              <w:t>Required elements:</w:t>
            </w:r>
          </w:p>
          <w:p w14:paraId="5EB4DF17" w14:textId="77777777" w:rsidR="0087265C" w:rsidRDefault="0087265C" w:rsidP="0087265C">
            <w:pPr>
              <w:pStyle w:val="ListParagraph"/>
              <w:numPr>
                <w:ilvl w:val="0"/>
                <w:numId w:val="11"/>
              </w:numPr>
              <w:ind w:left="144" w:hanging="144"/>
            </w:pPr>
            <w:r>
              <w:t>Identification of the lead person(s) responsible for coaching services.</w:t>
            </w:r>
          </w:p>
          <w:p w14:paraId="5BDF5915" w14:textId="77777777" w:rsidR="0087265C" w:rsidRDefault="0087265C" w:rsidP="0087265C">
            <w:pPr>
              <w:pStyle w:val="ListParagraph"/>
              <w:numPr>
                <w:ilvl w:val="0"/>
                <w:numId w:val="11"/>
              </w:numPr>
              <w:ind w:left="144" w:hanging="144"/>
            </w:pPr>
            <w:r>
              <w:t>Description of the role and responsibilities of the lead person(s) accountable for coaching services.</w:t>
            </w:r>
          </w:p>
          <w:p w14:paraId="226971C4" w14:textId="77777777" w:rsidR="006C683C" w:rsidRPr="00E91A85" w:rsidRDefault="0087265C" w:rsidP="0087265C">
            <w:pPr>
              <w:pStyle w:val="ListParagraph"/>
              <w:numPr>
                <w:ilvl w:val="0"/>
                <w:numId w:val="11"/>
              </w:numPr>
              <w:ind w:left="144" w:hanging="144"/>
            </w:pPr>
            <w:r>
              <w:t>Description of how data were used to provide feedback to coaches and improve coaching strategies.</w:t>
            </w:r>
          </w:p>
        </w:tc>
        <w:tc>
          <w:tcPr>
            <w:tcW w:w="6063" w:type="dxa"/>
          </w:tcPr>
          <w:p w14:paraId="2F999958" w14:textId="6784B5BA" w:rsidR="003004E9" w:rsidRDefault="003004E9" w:rsidP="003004E9">
            <w:pPr>
              <w:pStyle w:val="ListParagraph"/>
              <w:numPr>
                <w:ilvl w:val="0"/>
                <w:numId w:val="11"/>
              </w:numPr>
              <w:ind w:left="144" w:hanging="144"/>
            </w:pPr>
            <w:r>
              <w:t>Identification of the lead person(s) responsible for coaching services.</w:t>
            </w:r>
          </w:p>
          <w:p w14:paraId="693CA0FF" w14:textId="77777777" w:rsidR="003004E9" w:rsidRDefault="003004E9" w:rsidP="003004E9">
            <w:pPr>
              <w:pStyle w:val="ListParagraph"/>
              <w:ind w:left="144"/>
            </w:pPr>
          </w:p>
          <w:p w14:paraId="76F43F44" w14:textId="77777777" w:rsidR="003004E9" w:rsidRDefault="003004E9" w:rsidP="003004E9">
            <w:pPr>
              <w:pStyle w:val="ListParagraph"/>
              <w:numPr>
                <w:ilvl w:val="0"/>
                <w:numId w:val="11"/>
              </w:numPr>
              <w:ind w:left="144" w:hanging="144"/>
            </w:pPr>
            <w:r>
              <w:t>Description of the role and responsibilities of the lead person(s) accountable for coaching services.</w:t>
            </w:r>
          </w:p>
          <w:p w14:paraId="132C0885" w14:textId="77777777" w:rsidR="003004E9" w:rsidRDefault="003004E9" w:rsidP="003004E9">
            <w:pPr>
              <w:pStyle w:val="ListParagraph"/>
            </w:pPr>
          </w:p>
          <w:p w14:paraId="0C787B6F" w14:textId="77777777" w:rsidR="002F62CC" w:rsidRDefault="003004E9" w:rsidP="003004E9">
            <w:pPr>
              <w:pStyle w:val="ListParagraph"/>
              <w:numPr>
                <w:ilvl w:val="0"/>
                <w:numId w:val="11"/>
              </w:numPr>
              <w:ind w:left="144" w:hanging="144"/>
            </w:pPr>
            <w:r>
              <w:t>Description of how data were used to provide feedback to coaches and improve coaching strategies.</w:t>
            </w:r>
          </w:p>
          <w:p w14:paraId="052404BB" w14:textId="77777777" w:rsidR="003004E9" w:rsidRDefault="003004E9" w:rsidP="003004E9">
            <w:pPr>
              <w:pStyle w:val="ListParagraph"/>
            </w:pPr>
          </w:p>
          <w:p w14:paraId="423E3EB3" w14:textId="46E9A555" w:rsidR="003004E9" w:rsidRPr="003004E9" w:rsidRDefault="003004E9" w:rsidP="003004E9">
            <w:pPr>
              <w:pStyle w:val="ListParagraph"/>
              <w:ind w:left="144"/>
            </w:pPr>
          </w:p>
        </w:tc>
        <w:tc>
          <w:tcPr>
            <w:tcW w:w="1227" w:type="dxa"/>
          </w:tcPr>
          <w:p w14:paraId="68F83257" w14:textId="5593CD1F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16D6F697" w14:textId="77777777" w:rsidTr="00DE190A">
        <w:trPr>
          <w:cantSplit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3F77DF2" w14:textId="77777777" w:rsidR="002A31C0" w:rsidRDefault="006C683C" w:rsidP="00965282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lastRenderedPageBreak/>
              <w:t>C(</w:t>
            </w:r>
            <w:proofErr w:type="gramEnd"/>
            <w:r w:rsidRPr="002A31C0">
              <w:rPr>
                <w:sz w:val="20"/>
              </w:rPr>
              <w:t xml:space="preserve">2) </w:t>
            </w:r>
          </w:p>
          <w:p w14:paraId="08A77885" w14:textId="77777777" w:rsidR="006C683C" w:rsidRPr="002A31C0" w:rsidRDefault="006C683C" w:rsidP="00965282">
            <w:pPr>
              <w:rPr>
                <w:sz w:val="20"/>
              </w:rPr>
            </w:pPr>
            <w:r w:rsidRPr="002A31C0">
              <w:rPr>
                <w:sz w:val="20"/>
              </w:rPr>
              <w:t>Coaching</w:t>
            </w:r>
          </w:p>
        </w:tc>
        <w:tc>
          <w:tcPr>
            <w:tcW w:w="6660" w:type="dxa"/>
          </w:tcPr>
          <w:p w14:paraId="1BC7445C" w14:textId="77777777" w:rsidR="0087265C" w:rsidRPr="0031482D" w:rsidRDefault="003B6D5A" w:rsidP="0087265C">
            <w:pPr>
              <w:rPr>
                <w:b/>
              </w:rPr>
            </w:pPr>
            <w:r w:rsidRPr="00471AF8">
              <w:rPr>
                <w:b/>
              </w:rPr>
              <w:t>SPDG</w:t>
            </w:r>
            <w:r>
              <w:rPr>
                <w:b/>
              </w:rPr>
              <w:t xml:space="preserve"> c</w:t>
            </w:r>
            <w:r w:rsidR="0087265C" w:rsidRPr="0031482D">
              <w:rPr>
                <w:b/>
              </w:rPr>
              <w:t xml:space="preserve">oaches use multiple sources of information </w:t>
            </w:r>
            <w:proofErr w:type="gramStart"/>
            <w:r w:rsidR="0087265C" w:rsidRPr="0031482D">
              <w:rPr>
                <w:b/>
              </w:rPr>
              <w:t>in order to</w:t>
            </w:r>
            <w:proofErr w:type="gramEnd"/>
            <w:r w:rsidR="0087265C" w:rsidRPr="0031482D">
              <w:rPr>
                <w:b/>
              </w:rPr>
              <w:t xml:space="preserve"> provide assistive feedback to those being coached and also provide appropriate instruction or modeling.</w:t>
            </w:r>
          </w:p>
          <w:p w14:paraId="4696402F" w14:textId="77777777" w:rsidR="0087265C" w:rsidRPr="00200352" w:rsidRDefault="0087265C" w:rsidP="0087265C">
            <w:pPr>
              <w:rPr>
                <w:sz w:val="10"/>
                <w:szCs w:val="10"/>
              </w:rPr>
            </w:pPr>
          </w:p>
          <w:p w14:paraId="0D291ED9" w14:textId="77777777" w:rsidR="0087265C" w:rsidRDefault="0087265C" w:rsidP="0087265C">
            <w:r>
              <w:t>Required elements:</w:t>
            </w:r>
          </w:p>
          <w:p w14:paraId="7D912127" w14:textId="77777777" w:rsidR="0087265C" w:rsidRPr="001705BF" w:rsidRDefault="0087265C" w:rsidP="0087265C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>
              <w:t>Should describe</w:t>
            </w:r>
            <w:r w:rsidRPr="006315CA">
              <w:t xml:space="preserve"> the coaching strateg</w:t>
            </w:r>
            <w:r>
              <w:t xml:space="preserve">y used and the </w:t>
            </w:r>
            <w:r w:rsidRPr="006315CA">
              <w:t>appropriateness for use with adults (i.e., evidence provided for coaching strategies).</w:t>
            </w:r>
            <w:r>
              <w:rPr>
                <w:vertAlign w:val="superscript"/>
              </w:rPr>
              <w:t>6</w:t>
            </w:r>
          </w:p>
          <w:p w14:paraId="43B1C975" w14:textId="77777777" w:rsidR="006C683C" w:rsidRDefault="0087265C" w:rsidP="0087265C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 w:rsidRPr="00A37053">
              <w:t xml:space="preserve">Describe how </w:t>
            </w:r>
            <w:r w:rsidR="003B6D5A" w:rsidRPr="003B6D5A">
              <w:t>SPDG</w:t>
            </w:r>
            <w:r w:rsidR="003B6D5A">
              <w:rPr>
                <w:b/>
              </w:rPr>
              <w:t xml:space="preserve"> </w:t>
            </w:r>
            <w:r w:rsidRPr="00A37053">
              <w:t>coaches monitor</w:t>
            </w:r>
            <w:r>
              <w:t>ed</w:t>
            </w:r>
            <w:r w:rsidRPr="00A37053">
              <w:t xml:space="preserve"> implementation progress</w:t>
            </w:r>
            <w:r>
              <w:t>.</w:t>
            </w:r>
          </w:p>
          <w:p w14:paraId="168A63C0" w14:textId="77777777" w:rsidR="007D2A6D" w:rsidRPr="0087265C" w:rsidRDefault="007D2A6D" w:rsidP="0087265C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>
              <w:t>Describe how the data from the monitoring is used to provide feedback to implementers.</w:t>
            </w:r>
          </w:p>
        </w:tc>
        <w:tc>
          <w:tcPr>
            <w:tcW w:w="6063" w:type="dxa"/>
          </w:tcPr>
          <w:p w14:paraId="3654FD08" w14:textId="6CBFA26A" w:rsidR="003004E9" w:rsidRPr="003004E9" w:rsidRDefault="003004E9" w:rsidP="003004E9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>
              <w:t>Should describe</w:t>
            </w:r>
            <w:r w:rsidRPr="006315CA">
              <w:t xml:space="preserve"> the coaching strateg</w:t>
            </w:r>
            <w:r>
              <w:t xml:space="preserve">y used and the </w:t>
            </w:r>
            <w:r w:rsidRPr="006315CA">
              <w:t>appropriateness for use with adults (i.e., evidence provided for coaching strategies).</w:t>
            </w:r>
            <w:r>
              <w:rPr>
                <w:vertAlign w:val="superscript"/>
              </w:rPr>
              <w:t>6</w:t>
            </w:r>
          </w:p>
          <w:p w14:paraId="0EC6AAA8" w14:textId="77777777" w:rsidR="003004E9" w:rsidRPr="001705BF" w:rsidRDefault="003004E9" w:rsidP="003004E9">
            <w:pPr>
              <w:pStyle w:val="ListParagraph"/>
              <w:ind w:left="144"/>
            </w:pPr>
          </w:p>
          <w:p w14:paraId="3344F729" w14:textId="77777777" w:rsidR="003004E9" w:rsidRDefault="003004E9" w:rsidP="003004E9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 w:rsidRPr="00A37053">
              <w:t xml:space="preserve">Describe how </w:t>
            </w:r>
            <w:r w:rsidRPr="003B6D5A">
              <w:t>SPDG</w:t>
            </w:r>
            <w:r>
              <w:rPr>
                <w:b/>
              </w:rPr>
              <w:t xml:space="preserve"> </w:t>
            </w:r>
            <w:r w:rsidRPr="00A37053">
              <w:t>coaches monitor</w:t>
            </w:r>
            <w:r>
              <w:t>ed</w:t>
            </w:r>
            <w:r w:rsidRPr="00A37053">
              <w:t xml:space="preserve"> implementation progress</w:t>
            </w:r>
            <w:r>
              <w:t>.</w:t>
            </w:r>
          </w:p>
          <w:p w14:paraId="77CAA713" w14:textId="77777777" w:rsidR="003004E9" w:rsidRDefault="003004E9" w:rsidP="003004E9">
            <w:pPr>
              <w:pStyle w:val="ListParagraph"/>
            </w:pPr>
          </w:p>
          <w:p w14:paraId="562172D9" w14:textId="3F2616C9" w:rsidR="006C683C" w:rsidRPr="003004E9" w:rsidRDefault="003004E9" w:rsidP="003004E9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>
              <w:t>Describe how the data from the monitoring is used to provide feedback to implementers.</w:t>
            </w:r>
          </w:p>
        </w:tc>
        <w:tc>
          <w:tcPr>
            <w:tcW w:w="1227" w:type="dxa"/>
          </w:tcPr>
          <w:p w14:paraId="5C3FCE37" w14:textId="2F48A500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2D3F97D7" w14:textId="77777777" w:rsidTr="00DE190A">
        <w:trPr>
          <w:cantSplit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3D4" w14:textId="77777777" w:rsidR="006C683C" w:rsidRPr="002A31C0" w:rsidRDefault="006C683C" w:rsidP="007A549A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D(</w:t>
            </w:r>
            <w:proofErr w:type="gramEnd"/>
            <w:r w:rsidRPr="002A31C0">
              <w:rPr>
                <w:sz w:val="20"/>
              </w:rPr>
              <w:t>1) Performance</w:t>
            </w:r>
          </w:p>
          <w:p w14:paraId="6205B5F6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Assessment (Data-based Decision Making)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1022986E" w14:textId="77777777" w:rsidR="0081630A" w:rsidRPr="00667936" w:rsidRDefault="0081630A" w:rsidP="0081630A">
            <w:pPr>
              <w:rPr>
                <w:b/>
              </w:rPr>
            </w:pPr>
            <w:r w:rsidRPr="00667936">
              <w:rPr>
                <w:b/>
              </w:rPr>
              <w:t>Accountability for fidelity measurement and reporting system is clear (e.g., lead</w:t>
            </w:r>
            <w:r w:rsidR="007D61B3">
              <w:rPr>
                <w:b/>
              </w:rPr>
              <w:t xml:space="preserve"> person designated</w:t>
            </w:r>
            <w:r w:rsidRPr="00667936">
              <w:rPr>
                <w:b/>
              </w:rPr>
              <w:t>)</w:t>
            </w:r>
            <w:r>
              <w:rPr>
                <w:b/>
              </w:rPr>
              <w:t>.</w:t>
            </w:r>
            <w:r>
              <w:rPr>
                <w:b/>
                <w:vertAlign w:val="superscript"/>
              </w:rPr>
              <w:t>10</w:t>
            </w:r>
          </w:p>
          <w:p w14:paraId="1A3E6351" w14:textId="77777777" w:rsidR="0081630A" w:rsidRPr="00200352" w:rsidRDefault="0081630A" w:rsidP="0081630A">
            <w:pPr>
              <w:rPr>
                <w:sz w:val="10"/>
                <w:szCs w:val="10"/>
              </w:rPr>
            </w:pPr>
          </w:p>
          <w:p w14:paraId="6674EC78" w14:textId="77777777" w:rsidR="0081630A" w:rsidRDefault="0081630A" w:rsidP="0081630A">
            <w:r>
              <w:t>Required elements:</w:t>
            </w:r>
          </w:p>
          <w:p w14:paraId="2EA0B3D4" w14:textId="77777777" w:rsidR="006C683C" w:rsidRPr="0081630A" w:rsidRDefault="0081630A" w:rsidP="00ED6997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>
              <w:t>Pro</w:t>
            </w:r>
            <w:r w:rsidR="008F7E7F">
              <w:t>vide a description of the role/</w:t>
            </w:r>
            <w:r>
              <w:t>responsibilities of the lead person</w:t>
            </w:r>
            <w:r w:rsidR="00ED6997">
              <w:t xml:space="preserve"> and who this person is</w:t>
            </w:r>
            <w:r>
              <w:t>.</w:t>
            </w:r>
            <w:r w:rsidRPr="00667936">
              <w:t xml:space="preserve"> </w:t>
            </w:r>
          </w:p>
        </w:tc>
        <w:tc>
          <w:tcPr>
            <w:tcW w:w="6063" w:type="dxa"/>
            <w:vAlign w:val="center"/>
          </w:tcPr>
          <w:p w14:paraId="386405A7" w14:textId="77777777" w:rsidR="006C683C" w:rsidRDefault="003004E9" w:rsidP="003004E9">
            <w:r>
              <w:t>Provide a description of the role/responsibilities of the lead person and who this person is.</w:t>
            </w:r>
          </w:p>
          <w:p w14:paraId="6CD50281" w14:textId="77777777" w:rsidR="003004E9" w:rsidRDefault="003004E9" w:rsidP="003004E9"/>
          <w:p w14:paraId="7486E38B" w14:textId="77777777" w:rsidR="003004E9" w:rsidRDefault="003004E9" w:rsidP="003004E9"/>
          <w:p w14:paraId="661F85A2" w14:textId="42CE0447" w:rsidR="003004E9" w:rsidRPr="002A31C0" w:rsidRDefault="003004E9" w:rsidP="003004E9">
            <w:pPr>
              <w:rPr>
                <w:sz w:val="20"/>
              </w:rPr>
            </w:pPr>
          </w:p>
        </w:tc>
        <w:tc>
          <w:tcPr>
            <w:tcW w:w="1227" w:type="dxa"/>
            <w:vAlign w:val="center"/>
          </w:tcPr>
          <w:p w14:paraId="62568BD7" w14:textId="33A5DC84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749EBB50" w14:textId="77777777" w:rsidTr="00DE190A">
        <w:trPr>
          <w:cantSplit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9AF" w14:textId="77777777" w:rsidR="006C683C" w:rsidRPr="002A31C0" w:rsidRDefault="006C683C" w:rsidP="007A549A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D(</w:t>
            </w:r>
            <w:proofErr w:type="gramEnd"/>
            <w:r w:rsidRPr="002A31C0">
              <w:rPr>
                <w:sz w:val="20"/>
              </w:rPr>
              <w:t>2) Performance</w:t>
            </w:r>
          </w:p>
          <w:p w14:paraId="4A9C12D3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Assessment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608AF30E" w14:textId="77777777" w:rsidR="0081630A" w:rsidRPr="00C47573" w:rsidRDefault="000A00E3" w:rsidP="0081630A">
            <w:pPr>
              <w:rPr>
                <w:b/>
              </w:rPr>
            </w:pPr>
            <w:r>
              <w:rPr>
                <w:b/>
              </w:rPr>
              <w:t>Coherent d</w:t>
            </w:r>
            <w:r w:rsidR="0081630A" w:rsidRPr="00C47573">
              <w:rPr>
                <w:b/>
              </w:rPr>
              <w:t xml:space="preserve">ata </w:t>
            </w:r>
            <w:r>
              <w:rPr>
                <w:b/>
              </w:rPr>
              <w:t xml:space="preserve">systems </w:t>
            </w:r>
            <w:r w:rsidR="0081630A" w:rsidRPr="00C47573">
              <w:rPr>
                <w:b/>
              </w:rPr>
              <w:t>are used to make decisions at all education levels (SEA, regional, LEA, school)</w:t>
            </w:r>
            <w:r w:rsidR="0081630A">
              <w:rPr>
                <w:b/>
              </w:rPr>
              <w:t>.</w:t>
            </w:r>
          </w:p>
          <w:p w14:paraId="4D9B4816" w14:textId="77777777" w:rsidR="0081630A" w:rsidRPr="00200352" w:rsidRDefault="0081630A" w:rsidP="0081630A">
            <w:pPr>
              <w:rPr>
                <w:sz w:val="10"/>
                <w:szCs w:val="10"/>
              </w:rPr>
            </w:pPr>
          </w:p>
          <w:p w14:paraId="59295253" w14:textId="77777777" w:rsidR="0081630A" w:rsidRDefault="0081630A" w:rsidP="0081630A">
            <w:r>
              <w:t>Required elements:</w:t>
            </w:r>
          </w:p>
          <w:p w14:paraId="21482E4B" w14:textId="77777777" w:rsidR="000A00E3" w:rsidRPr="00527778" w:rsidRDefault="000A00E3" w:rsidP="0064318E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</w:rPr>
            </w:pPr>
            <w:r>
              <w:t>Describe data systems that are in place</w:t>
            </w:r>
            <w:r w:rsidR="00497A29">
              <w:t xml:space="preserve"> for various education levels.</w:t>
            </w:r>
            <w:r w:rsidR="003B6D5A">
              <w:t xml:space="preserve"> </w:t>
            </w:r>
          </w:p>
          <w:p w14:paraId="6924BB8D" w14:textId="77777777" w:rsidR="00497A29" w:rsidRPr="00497A29" w:rsidRDefault="000A00E3" w:rsidP="00497A29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</w:rPr>
            </w:pPr>
            <w:r>
              <w:t>Describe how alignment or coherence is achieved between various data systems or sources of data.</w:t>
            </w:r>
          </w:p>
          <w:p w14:paraId="413BF4ED" w14:textId="77777777" w:rsidR="006C683C" w:rsidRPr="00200352" w:rsidRDefault="00527778" w:rsidP="00497A29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</w:rPr>
            </w:pPr>
            <w:r>
              <w:t>Describe</w:t>
            </w:r>
            <w:r w:rsidR="000A00E3" w:rsidRPr="009A6483">
              <w:t xml:space="preserve"> </w:t>
            </w:r>
            <w:r w:rsidR="00497A29">
              <w:t xml:space="preserve">how </w:t>
            </w:r>
            <w:r w:rsidR="000A00E3" w:rsidRPr="009A6483">
              <w:t xml:space="preserve">multiple sources of information </w:t>
            </w:r>
            <w:r w:rsidR="00497A29">
              <w:t xml:space="preserve">are used </w:t>
            </w:r>
            <w:r w:rsidR="000A00E3" w:rsidRPr="009A6483">
              <w:t>to guide improvement and demonstrate impact.</w:t>
            </w:r>
            <w:r w:rsidR="000A00E3" w:rsidRPr="00497A29">
              <w:rPr>
                <w:vertAlign w:val="superscript"/>
              </w:rPr>
              <w:t>10</w:t>
            </w:r>
          </w:p>
        </w:tc>
        <w:tc>
          <w:tcPr>
            <w:tcW w:w="6063" w:type="dxa"/>
          </w:tcPr>
          <w:p w14:paraId="487D5D55" w14:textId="25E3B18A" w:rsidR="003004E9" w:rsidRPr="003004E9" w:rsidRDefault="009A01E6" w:rsidP="003004E9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004E9">
              <w:t xml:space="preserve">Describe data systems that are in place for various education levels. </w:t>
            </w:r>
          </w:p>
          <w:p w14:paraId="2B1EBD12" w14:textId="77777777" w:rsidR="003004E9" w:rsidRPr="00527778" w:rsidRDefault="003004E9" w:rsidP="003004E9">
            <w:pPr>
              <w:pStyle w:val="ListParagraph"/>
              <w:ind w:left="144"/>
              <w:rPr>
                <w:sz w:val="20"/>
              </w:rPr>
            </w:pPr>
          </w:p>
          <w:p w14:paraId="5435DD68" w14:textId="77777777" w:rsidR="003004E9" w:rsidRPr="003004E9" w:rsidRDefault="003004E9" w:rsidP="003004E9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</w:rPr>
            </w:pPr>
            <w:r>
              <w:t>Describe how alignment or coherence is achieved between various data systems or sources of data.</w:t>
            </w:r>
          </w:p>
          <w:p w14:paraId="317BAECE" w14:textId="77777777" w:rsidR="003004E9" w:rsidRDefault="003004E9" w:rsidP="003004E9">
            <w:pPr>
              <w:pStyle w:val="ListParagraph"/>
            </w:pPr>
          </w:p>
          <w:p w14:paraId="0517E578" w14:textId="77777777" w:rsidR="009A01E6" w:rsidRPr="003004E9" w:rsidRDefault="003004E9" w:rsidP="003004E9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</w:rPr>
            </w:pPr>
            <w:r>
              <w:t>Describe</w:t>
            </w:r>
            <w:r w:rsidRPr="009A6483">
              <w:t xml:space="preserve"> </w:t>
            </w:r>
            <w:r>
              <w:t xml:space="preserve">how </w:t>
            </w:r>
            <w:r w:rsidRPr="009A6483">
              <w:t xml:space="preserve">multiple sources of information </w:t>
            </w:r>
            <w:r>
              <w:t xml:space="preserve">are used </w:t>
            </w:r>
            <w:r w:rsidRPr="009A6483">
              <w:t>to guide improvement and demonstrate impact.</w:t>
            </w:r>
            <w:r w:rsidRPr="003004E9">
              <w:rPr>
                <w:vertAlign w:val="superscript"/>
              </w:rPr>
              <w:t>10</w:t>
            </w:r>
          </w:p>
          <w:p w14:paraId="00CACE17" w14:textId="77777777" w:rsidR="003004E9" w:rsidRPr="003004E9" w:rsidRDefault="003004E9" w:rsidP="003004E9">
            <w:pPr>
              <w:pStyle w:val="ListParagraph"/>
              <w:rPr>
                <w:sz w:val="20"/>
              </w:rPr>
            </w:pPr>
          </w:p>
          <w:p w14:paraId="343006BC" w14:textId="1EC4F5D6" w:rsidR="003004E9" w:rsidRPr="003004E9" w:rsidRDefault="003004E9" w:rsidP="003004E9">
            <w:pPr>
              <w:pStyle w:val="ListParagraph"/>
              <w:ind w:left="144"/>
              <w:rPr>
                <w:sz w:val="20"/>
              </w:rPr>
            </w:pPr>
          </w:p>
        </w:tc>
        <w:tc>
          <w:tcPr>
            <w:tcW w:w="1227" w:type="dxa"/>
          </w:tcPr>
          <w:p w14:paraId="317F1D95" w14:textId="75D43DD5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49331999" w14:textId="77777777" w:rsidTr="00DE190A">
        <w:trPr>
          <w:cantSplit/>
        </w:trPr>
        <w:tc>
          <w:tcPr>
            <w:tcW w:w="1256" w:type="dxa"/>
            <w:tcBorders>
              <w:top w:val="single" w:sz="4" w:space="0" w:color="auto"/>
            </w:tcBorders>
          </w:tcPr>
          <w:p w14:paraId="0884D245" w14:textId="77777777" w:rsidR="006C683C" w:rsidRPr="002A31C0" w:rsidRDefault="006C683C" w:rsidP="007A549A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lastRenderedPageBreak/>
              <w:t>D(</w:t>
            </w:r>
            <w:proofErr w:type="gramEnd"/>
            <w:r w:rsidRPr="002A31C0">
              <w:rPr>
                <w:sz w:val="20"/>
              </w:rPr>
              <w:t>3) Performance</w:t>
            </w:r>
          </w:p>
          <w:p w14:paraId="6A834B40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Assessment</w:t>
            </w:r>
          </w:p>
        </w:tc>
        <w:tc>
          <w:tcPr>
            <w:tcW w:w="6660" w:type="dxa"/>
          </w:tcPr>
          <w:p w14:paraId="49EABA34" w14:textId="77777777" w:rsidR="0081630A" w:rsidRDefault="0081630A" w:rsidP="0081630A">
            <w:pPr>
              <w:rPr>
                <w:b/>
                <w:vertAlign w:val="superscript"/>
              </w:rPr>
            </w:pPr>
            <w:r w:rsidRPr="00497A29">
              <w:rPr>
                <w:b/>
              </w:rPr>
              <w:t>Implementation</w:t>
            </w:r>
            <w:r w:rsidR="00497A29">
              <w:rPr>
                <w:b/>
              </w:rPr>
              <w:t xml:space="preserve"> fidelity</w:t>
            </w:r>
            <w:r w:rsidRPr="009A6483">
              <w:rPr>
                <w:b/>
              </w:rPr>
              <w:t xml:space="preserve"> and student outcome data are shared regularly with stakeholders at multiple levels (SEA, regional, local, individual, community, other agencies).</w:t>
            </w:r>
            <w:r w:rsidRPr="009A6483">
              <w:rPr>
                <w:b/>
                <w:vertAlign w:val="superscript"/>
              </w:rPr>
              <w:t>10</w:t>
            </w:r>
          </w:p>
          <w:p w14:paraId="4CF64291" w14:textId="77777777" w:rsidR="00497A29" w:rsidRPr="00200352" w:rsidRDefault="00497A29" w:rsidP="00200352">
            <w:pPr>
              <w:rPr>
                <w:sz w:val="10"/>
                <w:szCs w:val="10"/>
              </w:rPr>
            </w:pPr>
          </w:p>
          <w:p w14:paraId="1E64A12D" w14:textId="77777777" w:rsidR="00497A29" w:rsidRPr="00497A29" w:rsidRDefault="00497A29" w:rsidP="00497A29">
            <w:pPr>
              <w:pStyle w:val="ListParagraph"/>
              <w:ind w:left="144"/>
              <w:rPr>
                <w:sz w:val="20"/>
              </w:rPr>
            </w:pPr>
            <w:r>
              <w:rPr>
                <w:sz w:val="20"/>
              </w:rPr>
              <w:t>Required elements:</w:t>
            </w:r>
          </w:p>
          <w:p w14:paraId="1587EF6D" w14:textId="77777777" w:rsidR="00497A29" w:rsidRPr="00497A29" w:rsidRDefault="000A00E3" w:rsidP="00497A29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</w:rPr>
            </w:pPr>
            <w:r w:rsidRPr="00CD3936">
              <w:t xml:space="preserve">Describe </w:t>
            </w:r>
            <w:r w:rsidR="002C16E1">
              <w:t xml:space="preserve">the </w:t>
            </w:r>
            <w:r w:rsidRPr="00CD3936">
              <w:t xml:space="preserve">feedback </w:t>
            </w:r>
            <w:r w:rsidR="002C16E1">
              <w:t>loop for</w:t>
            </w:r>
            <w:r>
              <w:t xml:space="preserve"> each level of the system the SPDG works with</w:t>
            </w:r>
          </w:p>
          <w:p w14:paraId="1AF8E54B" w14:textId="77777777" w:rsidR="00CF2DAA" w:rsidRPr="00497A29" w:rsidRDefault="00497A29" w:rsidP="00497A29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t xml:space="preserve">Describe </w:t>
            </w:r>
            <w:r w:rsidR="000A00E3">
              <w:t xml:space="preserve">how these data are used </w:t>
            </w:r>
            <w:r w:rsidR="000A00E3" w:rsidRPr="00CD3936">
              <w:t xml:space="preserve">for decision-making to ensure </w:t>
            </w:r>
            <w:r w:rsidR="000A00E3">
              <w:t>improvements are made in the targeted outcome</w:t>
            </w:r>
            <w:r w:rsidR="002070E1">
              <w:t xml:space="preserve"> areas</w:t>
            </w:r>
            <w:r w:rsidR="000A00E3">
              <w:t>.</w:t>
            </w:r>
          </w:p>
          <w:p w14:paraId="598126AA" w14:textId="77777777" w:rsidR="006C683C" w:rsidRPr="00E91A85" w:rsidRDefault="00A445E9" w:rsidP="00497A29">
            <w:pPr>
              <w:pStyle w:val="ListParagraph"/>
              <w:numPr>
                <w:ilvl w:val="0"/>
                <w:numId w:val="3"/>
              </w:numPr>
              <w:ind w:left="144" w:right="-44" w:hanging="144"/>
            </w:pPr>
            <w:r w:rsidRPr="002867EF">
              <w:t>De</w:t>
            </w:r>
            <w:r w:rsidR="00527778">
              <w:t xml:space="preserve">scribe how </w:t>
            </w:r>
            <w:r w:rsidR="00527778" w:rsidRPr="00497A29">
              <w:t>fidelity</w:t>
            </w:r>
            <w:r w:rsidR="00527778">
              <w:t xml:space="preserve"> data inform</w:t>
            </w:r>
            <w:r w:rsidRPr="002867EF">
              <w:t xml:space="preserve"> modifications to implementation drivers (e.g.</w:t>
            </w:r>
            <w:r>
              <w:t>,</w:t>
            </w:r>
            <w:r w:rsidRPr="002867EF">
              <w:t xml:space="preserve"> </w:t>
            </w:r>
            <w:r>
              <w:t>h</w:t>
            </w:r>
            <w:r w:rsidRPr="002867EF">
              <w:t>ow can Selection, Training, and Coachin</w:t>
            </w:r>
            <w:r>
              <w:t>g better support high fidelity).</w:t>
            </w:r>
            <w:r>
              <w:rPr>
                <w:vertAlign w:val="superscript"/>
              </w:rPr>
              <w:t>10</w:t>
            </w:r>
          </w:p>
        </w:tc>
        <w:tc>
          <w:tcPr>
            <w:tcW w:w="6063" w:type="dxa"/>
          </w:tcPr>
          <w:p w14:paraId="673A8984" w14:textId="51425D94" w:rsidR="003004E9" w:rsidRPr="002A31C0" w:rsidRDefault="003004E9" w:rsidP="003004E9">
            <w:pPr>
              <w:ind w:left="143"/>
              <w:rPr>
                <w:sz w:val="20"/>
              </w:rPr>
            </w:pPr>
          </w:p>
          <w:p w14:paraId="0DAA3BFF" w14:textId="770A2B42" w:rsidR="003004E9" w:rsidRPr="003004E9" w:rsidRDefault="003004E9" w:rsidP="003004E9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</w:rPr>
            </w:pPr>
            <w:r w:rsidRPr="00CD3936">
              <w:t xml:space="preserve">Describe </w:t>
            </w:r>
            <w:r>
              <w:t xml:space="preserve">the </w:t>
            </w:r>
            <w:r w:rsidRPr="00CD3936">
              <w:t xml:space="preserve">feedback </w:t>
            </w:r>
            <w:r>
              <w:t>loop for each level of the system the SPDG works with</w:t>
            </w:r>
          </w:p>
          <w:p w14:paraId="5C2A7E62" w14:textId="77777777" w:rsidR="003004E9" w:rsidRPr="00497A29" w:rsidRDefault="003004E9" w:rsidP="003004E9">
            <w:pPr>
              <w:pStyle w:val="ListParagraph"/>
              <w:ind w:left="144"/>
              <w:rPr>
                <w:sz w:val="20"/>
              </w:rPr>
            </w:pPr>
          </w:p>
          <w:p w14:paraId="20ED4ECA" w14:textId="7F3DB6E2" w:rsidR="003004E9" w:rsidRPr="003004E9" w:rsidRDefault="003004E9" w:rsidP="003004E9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t xml:space="preserve">Describe how these data are used </w:t>
            </w:r>
            <w:r w:rsidRPr="00CD3936">
              <w:t xml:space="preserve">for decision-making to ensure </w:t>
            </w:r>
            <w:r>
              <w:t>improvements are made in the targeted outcome areas.</w:t>
            </w:r>
          </w:p>
          <w:p w14:paraId="7D9E0285" w14:textId="31D3A36D" w:rsidR="003004E9" w:rsidRDefault="003004E9" w:rsidP="003004E9">
            <w:pPr>
              <w:pStyle w:val="ListParagraph"/>
              <w:ind w:left="360"/>
            </w:pPr>
          </w:p>
          <w:p w14:paraId="1F3150DC" w14:textId="77777777" w:rsidR="003004E9" w:rsidRPr="003004E9" w:rsidRDefault="003004E9" w:rsidP="003004E9">
            <w:pPr>
              <w:pStyle w:val="ListParagraph"/>
              <w:ind w:left="360"/>
              <w:rPr>
                <w:sz w:val="20"/>
              </w:rPr>
            </w:pPr>
          </w:p>
          <w:p w14:paraId="5A978A4D" w14:textId="77777777" w:rsidR="00746FBF" w:rsidRPr="003004E9" w:rsidRDefault="003004E9" w:rsidP="003004E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867EF">
              <w:t>De</w:t>
            </w:r>
            <w:r>
              <w:t xml:space="preserve">scribe how </w:t>
            </w:r>
            <w:r w:rsidRPr="00497A29">
              <w:t>fidelity</w:t>
            </w:r>
            <w:r>
              <w:t xml:space="preserve"> data inform</w:t>
            </w:r>
            <w:r w:rsidRPr="002867EF">
              <w:t xml:space="preserve"> modifications to implementation drivers (e.g.</w:t>
            </w:r>
            <w:r>
              <w:t>,</w:t>
            </w:r>
            <w:r w:rsidRPr="002867EF">
              <w:t xml:space="preserve"> </w:t>
            </w:r>
            <w:r>
              <w:t>h</w:t>
            </w:r>
            <w:r w:rsidRPr="002867EF">
              <w:t>ow can Selection, Training, and Coachin</w:t>
            </w:r>
            <w:r>
              <w:t>g better support high fidelity).</w:t>
            </w:r>
            <w:r w:rsidRPr="003004E9">
              <w:rPr>
                <w:vertAlign w:val="superscript"/>
              </w:rPr>
              <w:t>10</w:t>
            </w:r>
          </w:p>
          <w:p w14:paraId="08EDB5DE" w14:textId="77777777" w:rsidR="003004E9" w:rsidRDefault="003004E9" w:rsidP="003004E9">
            <w:pPr>
              <w:pStyle w:val="ListParagraph"/>
              <w:ind w:left="360"/>
              <w:rPr>
                <w:vertAlign w:val="superscript"/>
              </w:rPr>
            </w:pPr>
          </w:p>
          <w:p w14:paraId="4AB53F58" w14:textId="02A18165" w:rsidR="003004E9" w:rsidRPr="003004E9" w:rsidRDefault="003004E9" w:rsidP="003004E9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227" w:type="dxa"/>
          </w:tcPr>
          <w:p w14:paraId="264BE8EA" w14:textId="72CBF46F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03D3283A" w14:textId="77777777" w:rsidTr="00DE190A">
        <w:trPr>
          <w:cantSplit/>
        </w:trPr>
        <w:tc>
          <w:tcPr>
            <w:tcW w:w="1256" w:type="dxa"/>
          </w:tcPr>
          <w:p w14:paraId="4869CC16" w14:textId="77777777" w:rsidR="006C683C" w:rsidRPr="002A31C0" w:rsidRDefault="006C683C" w:rsidP="007A549A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D(</w:t>
            </w:r>
            <w:proofErr w:type="gramEnd"/>
            <w:r w:rsidRPr="002A31C0">
              <w:rPr>
                <w:sz w:val="20"/>
              </w:rPr>
              <w:t>4) Performance</w:t>
            </w:r>
          </w:p>
          <w:p w14:paraId="1DC7491A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Assessment</w:t>
            </w:r>
          </w:p>
        </w:tc>
        <w:tc>
          <w:tcPr>
            <w:tcW w:w="6660" w:type="dxa"/>
          </w:tcPr>
          <w:p w14:paraId="014C2D83" w14:textId="77777777" w:rsidR="0081630A" w:rsidRDefault="00497A29" w:rsidP="0081630A">
            <w:pPr>
              <w:rPr>
                <w:b/>
                <w:vertAlign w:val="superscript"/>
              </w:rPr>
            </w:pPr>
            <w:r>
              <w:rPr>
                <w:b/>
              </w:rPr>
              <w:t>G</w:t>
            </w:r>
            <w:r w:rsidR="0081630A" w:rsidRPr="002867EF">
              <w:rPr>
                <w:b/>
              </w:rPr>
              <w:t>oals are</w:t>
            </w:r>
            <w:r w:rsidR="0081630A">
              <w:rPr>
                <w:b/>
              </w:rPr>
              <w:t xml:space="preserve"> </w:t>
            </w:r>
            <w:r w:rsidR="0081630A" w:rsidRPr="002867EF">
              <w:rPr>
                <w:b/>
              </w:rPr>
              <w:t xml:space="preserve">created with benchmarks for implementation and student outcome data, and </w:t>
            </w:r>
            <w:r w:rsidR="0081630A">
              <w:rPr>
                <w:b/>
              </w:rPr>
              <w:t xml:space="preserve">successes are </w:t>
            </w:r>
            <w:r w:rsidR="0081630A" w:rsidRPr="002867EF">
              <w:rPr>
                <w:b/>
              </w:rPr>
              <w:t>share</w:t>
            </w:r>
            <w:r w:rsidR="0081630A">
              <w:rPr>
                <w:b/>
              </w:rPr>
              <w:t>d</w:t>
            </w:r>
            <w:r w:rsidR="0081630A" w:rsidRPr="002867EF">
              <w:rPr>
                <w:b/>
              </w:rPr>
              <w:t xml:space="preserve"> and celebrate</w:t>
            </w:r>
            <w:r w:rsidR="0081630A">
              <w:rPr>
                <w:b/>
              </w:rPr>
              <w:t>d</w:t>
            </w:r>
            <w:r w:rsidR="0081630A" w:rsidRPr="002867EF">
              <w:rPr>
                <w:b/>
              </w:rPr>
              <w:t>.</w:t>
            </w:r>
            <w:r w:rsidR="0081630A">
              <w:rPr>
                <w:b/>
                <w:vertAlign w:val="superscript"/>
              </w:rPr>
              <w:t>10</w:t>
            </w:r>
          </w:p>
          <w:p w14:paraId="627A9D81" w14:textId="77777777" w:rsidR="0081630A" w:rsidRPr="00200352" w:rsidRDefault="0081630A" w:rsidP="0081630A">
            <w:pPr>
              <w:rPr>
                <w:b/>
                <w:sz w:val="10"/>
                <w:szCs w:val="10"/>
              </w:rPr>
            </w:pPr>
          </w:p>
          <w:p w14:paraId="14F9506F" w14:textId="77777777" w:rsidR="0081630A" w:rsidRDefault="0081630A" w:rsidP="0081630A">
            <w:pPr>
              <w:rPr>
                <w:b/>
              </w:rPr>
            </w:pPr>
            <w:r>
              <w:t>Required elements:</w:t>
            </w:r>
          </w:p>
          <w:p w14:paraId="3B8F66D9" w14:textId="77777777" w:rsidR="0081630A" w:rsidRPr="0081630A" w:rsidRDefault="00A442B0" w:rsidP="0081630A">
            <w:pPr>
              <w:pStyle w:val="ListParagraph"/>
              <w:numPr>
                <w:ilvl w:val="0"/>
                <w:numId w:val="3"/>
              </w:numPr>
              <w:ind w:left="144" w:right="-44" w:hanging="144"/>
            </w:pPr>
            <w:r>
              <w:t xml:space="preserve">Describe </w:t>
            </w:r>
            <w:r w:rsidR="008F483E">
              <w:t>how benchmarks are created and shared.</w:t>
            </w:r>
          </w:p>
          <w:p w14:paraId="07697956" w14:textId="77777777" w:rsidR="006C683C" w:rsidRDefault="0081630A" w:rsidP="0081630A">
            <w:pPr>
              <w:pStyle w:val="ListParagraph"/>
              <w:numPr>
                <w:ilvl w:val="0"/>
                <w:numId w:val="3"/>
              </w:numPr>
              <w:ind w:left="144" w:right="-44" w:hanging="144"/>
            </w:pPr>
            <w:r w:rsidRPr="002867EF">
              <w:t>Describe positive recognition pro</w:t>
            </w:r>
            <w:r>
              <w:t xml:space="preserve">cesses </w:t>
            </w:r>
            <w:r w:rsidRPr="002867EF">
              <w:t xml:space="preserve">for </w:t>
            </w:r>
            <w:r w:rsidR="002C16E1">
              <w:t>achievements</w:t>
            </w:r>
            <w:r>
              <w:t>.</w:t>
            </w:r>
          </w:p>
          <w:p w14:paraId="74609E4C" w14:textId="77777777" w:rsidR="00A445E9" w:rsidRPr="005072C7" w:rsidRDefault="00A445E9" w:rsidP="0081630A">
            <w:pPr>
              <w:pStyle w:val="ListParagraph"/>
              <w:numPr>
                <w:ilvl w:val="0"/>
                <w:numId w:val="3"/>
              </w:numPr>
              <w:ind w:left="144" w:right="-44" w:hanging="144"/>
            </w:pPr>
            <w:r>
              <w:t>Describe how data are used to “market” the initiative.</w:t>
            </w:r>
          </w:p>
        </w:tc>
        <w:tc>
          <w:tcPr>
            <w:tcW w:w="6063" w:type="dxa"/>
          </w:tcPr>
          <w:p w14:paraId="333EC16F" w14:textId="0BAA4D5E" w:rsidR="00F920E8" w:rsidRDefault="002C4C5B" w:rsidP="00F920E8">
            <w:pPr>
              <w:pStyle w:val="ListParagraph"/>
              <w:numPr>
                <w:ilvl w:val="0"/>
                <w:numId w:val="3"/>
              </w:numPr>
              <w:ind w:left="144" w:right="-44" w:hanging="144"/>
            </w:pPr>
            <w:r>
              <w:rPr>
                <w:sz w:val="20"/>
              </w:rPr>
              <w:t xml:space="preserve"> </w:t>
            </w:r>
            <w:r w:rsidR="00F920E8">
              <w:t>Describe how benchmarks are created and shared.</w:t>
            </w:r>
          </w:p>
          <w:p w14:paraId="1F66D4C2" w14:textId="77777777" w:rsidR="00F920E8" w:rsidRPr="0081630A" w:rsidRDefault="00F920E8" w:rsidP="00F920E8">
            <w:pPr>
              <w:pStyle w:val="ListParagraph"/>
              <w:ind w:left="144" w:right="-44"/>
            </w:pPr>
          </w:p>
          <w:p w14:paraId="009514DE" w14:textId="77777777" w:rsidR="00F920E8" w:rsidRDefault="00F920E8" w:rsidP="00F920E8">
            <w:pPr>
              <w:pStyle w:val="ListParagraph"/>
              <w:numPr>
                <w:ilvl w:val="0"/>
                <w:numId w:val="3"/>
              </w:numPr>
              <w:ind w:left="144" w:right="-44" w:hanging="144"/>
            </w:pPr>
            <w:r w:rsidRPr="002867EF">
              <w:t>Describe positive recognition pro</w:t>
            </w:r>
            <w:r>
              <w:t xml:space="preserve">cesses </w:t>
            </w:r>
            <w:r w:rsidRPr="002867EF">
              <w:t xml:space="preserve">for </w:t>
            </w:r>
            <w:r>
              <w:t>achievements.</w:t>
            </w:r>
          </w:p>
          <w:p w14:paraId="724E2DA9" w14:textId="77777777" w:rsidR="00F920E8" w:rsidRDefault="00F920E8" w:rsidP="00F920E8">
            <w:pPr>
              <w:pStyle w:val="ListParagraph"/>
            </w:pPr>
          </w:p>
          <w:p w14:paraId="39A5C372" w14:textId="0ED79C55" w:rsidR="002C4C5B" w:rsidRPr="00F920E8" w:rsidRDefault="00F920E8" w:rsidP="00F920E8">
            <w:pPr>
              <w:pStyle w:val="ListParagraph"/>
              <w:numPr>
                <w:ilvl w:val="0"/>
                <w:numId w:val="3"/>
              </w:numPr>
              <w:ind w:left="144" w:right="-44" w:hanging="144"/>
            </w:pPr>
            <w:r>
              <w:t>Describe how data are used to “market” the initiative.</w:t>
            </w:r>
          </w:p>
        </w:tc>
        <w:tc>
          <w:tcPr>
            <w:tcW w:w="1227" w:type="dxa"/>
          </w:tcPr>
          <w:p w14:paraId="2747AD61" w14:textId="1D3855D4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6B6BEEA1" w14:textId="77777777" w:rsidTr="00DE190A">
        <w:trPr>
          <w:cantSplit/>
        </w:trPr>
        <w:tc>
          <w:tcPr>
            <w:tcW w:w="1256" w:type="dxa"/>
          </w:tcPr>
          <w:p w14:paraId="56BADF35" w14:textId="77777777" w:rsidR="006C683C" w:rsidRPr="002A31C0" w:rsidRDefault="006C683C" w:rsidP="007A549A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D(</w:t>
            </w:r>
            <w:proofErr w:type="gramEnd"/>
            <w:r w:rsidRPr="002A31C0">
              <w:rPr>
                <w:sz w:val="20"/>
              </w:rPr>
              <w:t>5) Performance</w:t>
            </w:r>
          </w:p>
          <w:p w14:paraId="5A11DF8D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Assessment</w:t>
            </w:r>
          </w:p>
        </w:tc>
        <w:tc>
          <w:tcPr>
            <w:tcW w:w="6660" w:type="dxa"/>
          </w:tcPr>
          <w:p w14:paraId="7ABA0241" w14:textId="77777777" w:rsidR="0081630A" w:rsidRDefault="0081630A" w:rsidP="0081630A">
            <w:pPr>
              <w:rPr>
                <w:b/>
              </w:rPr>
            </w:pPr>
            <w:r w:rsidRPr="00F80E31">
              <w:rPr>
                <w:b/>
              </w:rPr>
              <w:t xml:space="preserve">Participants are </w:t>
            </w:r>
            <w:r>
              <w:rPr>
                <w:b/>
              </w:rPr>
              <w:t>i</w:t>
            </w:r>
            <w:r w:rsidRPr="00F80E31">
              <w:rPr>
                <w:b/>
              </w:rPr>
              <w:t>nstructed in how to provide data to the SPDG Project</w:t>
            </w:r>
            <w:r>
              <w:rPr>
                <w:b/>
              </w:rPr>
              <w:t>.</w:t>
            </w:r>
            <w:r w:rsidRPr="00F80E31">
              <w:rPr>
                <w:b/>
              </w:rPr>
              <w:t xml:space="preserve"> </w:t>
            </w:r>
          </w:p>
          <w:p w14:paraId="4CF5763E" w14:textId="77777777" w:rsidR="0081630A" w:rsidRPr="00200352" w:rsidRDefault="0081630A" w:rsidP="0081630A">
            <w:pPr>
              <w:rPr>
                <w:b/>
                <w:sz w:val="10"/>
                <w:szCs w:val="10"/>
              </w:rPr>
            </w:pPr>
          </w:p>
          <w:p w14:paraId="7FC60176" w14:textId="77777777" w:rsidR="0081630A" w:rsidRDefault="0081630A" w:rsidP="0081630A">
            <w:r>
              <w:t>Required elements:</w:t>
            </w:r>
          </w:p>
          <w:p w14:paraId="6A32FD02" w14:textId="77777777" w:rsidR="0081630A" w:rsidRPr="00F374A2" w:rsidRDefault="0081630A" w:rsidP="0081630A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 w:rsidRPr="00F374A2">
              <w:t>Procedures described for data submission.</w:t>
            </w:r>
          </w:p>
          <w:p w14:paraId="41211A5B" w14:textId="77777777" w:rsidR="006C683C" w:rsidRPr="005072C7" w:rsidRDefault="0081630A" w:rsidP="0081630A">
            <w:pPr>
              <w:pStyle w:val="ListParagraph"/>
              <w:numPr>
                <w:ilvl w:val="0"/>
                <w:numId w:val="3"/>
              </w:numPr>
              <w:ind w:left="166" w:hanging="166"/>
            </w:pPr>
            <w:r w:rsidRPr="00F374A2">
              <w:t>Guidance provided to schools/districts.</w:t>
            </w:r>
          </w:p>
        </w:tc>
        <w:tc>
          <w:tcPr>
            <w:tcW w:w="6063" w:type="dxa"/>
          </w:tcPr>
          <w:p w14:paraId="1C9A5B4B" w14:textId="68AD0963" w:rsidR="00F920E8" w:rsidRDefault="00F920E8" w:rsidP="00F920E8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 w:rsidRPr="00F374A2">
              <w:t>Procedures described for data submission.</w:t>
            </w:r>
          </w:p>
          <w:p w14:paraId="514DFD32" w14:textId="77777777" w:rsidR="00F920E8" w:rsidRDefault="00F920E8" w:rsidP="00F920E8">
            <w:pPr>
              <w:pStyle w:val="ListParagraph"/>
              <w:ind w:left="144"/>
            </w:pPr>
          </w:p>
          <w:p w14:paraId="2DFCECBA" w14:textId="653E283B" w:rsidR="006C683C" w:rsidRPr="00F920E8" w:rsidRDefault="00F920E8" w:rsidP="00F920E8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 w:rsidRPr="00F374A2">
              <w:t>Guidance provided to schools/districts.</w:t>
            </w:r>
          </w:p>
        </w:tc>
        <w:tc>
          <w:tcPr>
            <w:tcW w:w="1227" w:type="dxa"/>
          </w:tcPr>
          <w:p w14:paraId="5B1262FA" w14:textId="5BAE6FC1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10BFE38D" w14:textId="77777777" w:rsidTr="00DE190A">
        <w:trPr>
          <w:cantSplit/>
        </w:trPr>
        <w:tc>
          <w:tcPr>
            <w:tcW w:w="1256" w:type="dxa"/>
          </w:tcPr>
          <w:p w14:paraId="26AE8037" w14:textId="77777777" w:rsidR="006C683C" w:rsidRPr="002A31C0" w:rsidRDefault="006C683C" w:rsidP="007A549A">
            <w:pPr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lastRenderedPageBreak/>
              <w:t>E(</w:t>
            </w:r>
            <w:proofErr w:type="gramEnd"/>
            <w:r w:rsidRPr="002A31C0">
              <w:rPr>
                <w:sz w:val="20"/>
              </w:rPr>
              <w:t>1) Facilitative</w:t>
            </w:r>
          </w:p>
          <w:p w14:paraId="0F797CD9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Administrative</w:t>
            </w:r>
          </w:p>
          <w:p w14:paraId="42B75385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Support/</w:t>
            </w:r>
          </w:p>
          <w:p w14:paraId="0E0BE21F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Systems</w:t>
            </w:r>
          </w:p>
          <w:p w14:paraId="78EE79B4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Intervention</w:t>
            </w:r>
          </w:p>
        </w:tc>
        <w:tc>
          <w:tcPr>
            <w:tcW w:w="6660" w:type="dxa"/>
          </w:tcPr>
          <w:p w14:paraId="6FBFE24D" w14:textId="77777777" w:rsidR="0081630A" w:rsidRPr="00117A21" w:rsidRDefault="0081630A" w:rsidP="0081630A">
            <w:pPr>
              <w:rPr>
                <w:b/>
              </w:rPr>
            </w:pPr>
            <w:r w:rsidRPr="00117A21">
              <w:rPr>
                <w:b/>
              </w:rPr>
              <w:t>Administrators are trained appropriately on the SPDG-supported practices and have knowledge of how to support its implementation</w:t>
            </w:r>
            <w:r>
              <w:rPr>
                <w:b/>
              </w:rPr>
              <w:t>.</w:t>
            </w:r>
            <w:r w:rsidRPr="00117A21">
              <w:rPr>
                <w:b/>
              </w:rPr>
              <w:t xml:space="preserve"> </w:t>
            </w:r>
          </w:p>
          <w:p w14:paraId="2F59A42D" w14:textId="77777777" w:rsidR="0081630A" w:rsidRPr="00200352" w:rsidRDefault="0081630A" w:rsidP="0081630A">
            <w:pPr>
              <w:rPr>
                <w:sz w:val="10"/>
                <w:szCs w:val="10"/>
              </w:rPr>
            </w:pPr>
          </w:p>
          <w:p w14:paraId="1CFC2419" w14:textId="77777777" w:rsidR="0081630A" w:rsidRDefault="0081630A" w:rsidP="0081630A">
            <w:r>
              <w:t>Required elements:</w:t>
            </w:r>
          </w:p>
          <w:p w14:paraId="10018D14" w14:textId="77777777" w:rsidR="0081630A" w:rsidRPr="00DA7D62" w:rsidRDefault="0081630A" w:rsidP="0081630A">
            <w:pPr>
              <w:pStyle w:val="ListParagraph"/>
              <w:numPr>
                <w:ilvl w:val="0"/>
                <w:numId w:val="3"/>
              </w:numPr>
              <w:ind w:left="130" w:hanging="144"/>
            </w:pPr>
            <w:r w:rsidRPr="00DA7D62">
              <w:t xml:space="preserve">Role/job description </w:t>
            </w:r>
            <w:r w:rsidR="00A442B0">
              <w:t xml:space="preserve">of administrators </w:t>
            </w:r>
            <w:r w:rsidRPr="00DA7D62">
              <w:t xml:space="preserve">relative to </w:t>
            </w:r>
            <w:r>
              <w:t>program implementation provided.</w:t>
            </w:r>
          </w:p>
          <w:p w14:paraId="268E025F" w14:textId="77777777" w:rsidR="006C683C" w:rsidRPr="005072C7" w:rsidRDefault="0081630A" w:rsidP="00A442B0">
            <w:pPr>
              <w:pStyle w:val="ListParagraph"/>
              <w:numPr>
                <w:ilvl w:val="0"/>
                <w:numId w:val="3"/>
              </w:numPr>
              <w:ind w:left="130" w:hanging="144"/>
            </w:pPr>
            <w:r w:rsidRPr="00DA7D62">
              <w:t xml:space="preserve">Describe how </w:t>
            </w:r>
            <w:r w:rsidR="00A442B0">
              <w:t>the SPDG trains and supports administrators so that they may in turn support implementers</w:t>
            </w:r>
            <w:r w:rsidR="002C4C5B">
              <w:t>.</w:t>
            </w:r>
          </w:p>
        </w:tc>
        <w:tc>
          <w:tcPr>
            <w:tcW w:w="6063" w:type="dxa"/>
          </w:tcPr>
          <w:p w14:paraId="1471CB6A" w14:textId="6C955B0D" w:rsidR="00F920E8" w:rsidRDefault="00F920E8" w:rsidP="00F920E8">
            <w:pPr>
              <w:pStyle w:val="ListParagraph"/>
              <w:numPr>
                <w:ilvl w:val="0"/>
                <w:numId w:val="3"/>
              </w:numPr>
              <w:ind w:left="130" w:hanging="144"/>
            </w:pPr>
            <w:r w:rsidRPr="00DA7D62">
              <w:t xml:space="preserve">Role/job description </w:t>
            </w:r>
            <w:r>
              <w:t xml:space="preserve">of administrators </w:t>
            </w:r>
            <w:r w:rsidRPr="00DA7D62">
              <w:t xml:space="preserve">relative to </w:t>
            </w:r>
            <w:r>
              <w:t>program implementation provided.</w:t>
            </w:r>
          </w:p>
          <w:p w14:paraId="38D2EEBE" w14:textId="39C5E3C2" w:rsidR="00F920E8" w:rsidRDefault="00F920E8" w:rsidP="00F920E8"/>
          <w:p w14:paraId="77BF4CAF" w14:textId="77777777" w:rsidR="00F920E8" w:rsidRDefault="00F920E8" w:rsidP="00F920E8"/>
          <w:p w14:paraId="3ECA697E" w14:textId="77777777" w:rsidR="006C683C" w:rsidRDefault="00F920E8" w:rsidP="00F920E8">
            <w:pPr>
              <w:pStyle w:val="ListParagraph"/>
              <w:numPr>
                <w:ilvl w:val="0"/>
                <w:numId w:val="3"/>
              </w:numPr>
              <w:ind w:left="130" w:hanging="144"/>
            </w:pPr>
            <w:r w:rsidRPr="00DA7D62">
              <w:t xml:space="preserve">Describe how </w:t>
            </w:r>
            <w:r>
              <w:t>the SPDG trains and supports administrators so that they may in turn support implementers.</w:t>
            </w:r>
          </w:p>
          <w:p w14:paraId="3D6BF4DB" w14:textId="77777777" w:rsidR="00F920E8" w:rsidRDefault="00F920E8" w:rsidP="00F920E8">
            <w:pPr>
              <w:pStyle w:val="ListParagraph"/>
              <w:ind w:left="130"/>
            </w:pPr>
          </w:p>
          <w:p w14:paraId="30FDC2A4" w14:textId="763DD6F2" w:rsidR="00F920E8" w:rsidRPr="00F920E8" w:rsidRDefault="00F920E8" w:rsidP="00F920E8">
            <w:pPr>
              <w:pStyle w:val="ListParagraph"/>
              <w:ind w:left="130"/>
            </w:pPr>
          </w:p>
        </w:tc>
        <w:tc>
          <w:tcPr>
            <w:tcW w:w="1227" w:type="dxa"/>
          </w:tcPr>
          <w:p w14:paraId="1220D609" w14:textId="37F74606" w:rsidR="006C683C" w:rsidRPr="002A31C0" w:rsidRDefault="006C683C" w:rsidP="00965282">
            <w:pPr>
              <w:ind w:left="143"/>
              <w:rPr>
                <w:sz w:val="20"/>
              </w:rPr>
            </w:pPr>
          </w:p>
        </w:tc>
      </w:tr>
      <w:tr w:rsidR="002A31C0" w:rsidRPr="002A31C0" w14:paraId="56746108" w14:textId="77777777" w:rsidTr="00DE190A">
        <w:trPr>
          <w:cantSplit/>
        </w:trPr>
        <w:tc>
          <w:tcPr>
            <w:tcW w:w="1256" w:type="dxa"/>
            <w:tcBorders>
              <w:bottom w:val="single" w:sz="4" w:space="0" w:color="auto"/>
            </w:tcBorders>
          </w:tcPr>
          <w:p w14:paraId="2C894841" w14:textId="77777777" w:rsidR="006C683C" w:rsidRPr="002A31C0" w:rsidRDefault="006C683C" w:rsidP="007A549A">
            <w:pPr>
              <w:ind w:firstLine="18"/>
              <w:rPr>
                <w:sz w:val="20"/>
              </w:rPr>
            </w:pPr>
            <w:proofErr w:type="gramStart"/>
            <w:r w:rsidRPr="002A31C0">
              <w:rPr>
                <w:sz w:val="20"/>
              </w:rPr>
              <w:t>E(</w:t>
            </w:r>
            <w:proofErr w:type="gramEnd"/>
            <w:r w:rsidRPr="002A31C0">
              <w:rPr>
                <w:sz w:val="20"/>
              </w:rPr>
              <w:t>2) Facilitative</w:t>
            </w:r>
          </w:p>
          <w:p w14:paraId="29A5A9A6" w14:textId="77777777" w:rsidR="006C683C" w:rsidRPr="002A31C0" w:rsidRDefault="006C683C" w:rsidP="007A549A">
            <w:pPr>
              <w:ind w:firstLine="18"/>
              <w:rPr>
                <w:sz w:val="20"/>
              </w:rPr>
            </w:pPr>
            <w:r w:rsidRPr="002A31C0">
              <w:rPr>
                <w:sz w:val="20"/>
              </w:rPr>
              <w:t>Administrative</w:t>
            </w:r>
          </w:p>
          <w:p w14:paraId="536A1C72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Support/ Systems</w:t>
            </w:r>
          </w:p>
          <w:p w14:paraId="28D224C5" w14:textId="77777777" w:rsidR="006C683C" w:rsidRPr="002A31C0" w:rsidRDefault="006C683C" w:rsidP="007A549A">
            <w:pPr>
              <w:rPr>
                <w:sz w:val="20"/>
              </w:rPr>
            </w:pPr>
            <w:r w:rsidRPr="002A31C0">
              <w:rPr>
                <w:sz w:val="20"/>
              </w:rPr>
              <w:t>Intervention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0D96DDD" w14:textId="77777777" w:rsidR="0081630A" w:rsidRDefault="008F483E" w:rsidP="0081630A">
            <w:pPr>
              <w:rPr>
                <w:b/>
              </w:rPr>
            </w:pPr>
            <w:r>
              <w:rPr>
                <w:b/>
              </w:rPr>
              <w:t>L</w:t>
            </w:r>
            <w:r w:rsidR="0081630A" w:rsidRPr="00355848">
              <w:rPr>
                <w:b/>
              </w:rPr>
              <w:t xml:space="preserve">eadership </w:t>
            </w:r>
            <w:r>
              <w:rPr>
                <w:b/>
              </w:rPr>
              <w:t xml:space="preserve">at various education levels (SEA, regional, LEA, school, as appropriate) analyzes feedback regarding barriers and successes </w:t>
            </w:r>
            <w:r w:rsidR="0081630A" w:rsidRPr="00355848">
              <w:rPr>
                <w:b/>
              </w:rPr>
              <w:t xml:space="preserve">and makes </w:t>
            </w:r>
            <w:r>
              <w:rPr>
                <w:b/>
              </w:rPr>
              <w:t>the necessary decisions and changes</w:t>
            </w:r>
            <w:r w:rsidR="0081630A" w:rsidRPr="00355848">
              <w:rPr>
                <w:b/>
              </w:rPr>
              <w:t xml:space="preserve">, including revising policies and procedures to </w:t>
            </w:r>
            <w:r>
              <w:rPr>
                <w:b/>
              </w:rPr>
              <w:t>alleviate barriers and facilitate implementation</w:t>
            </w:r>
          </w:p>
          <w:p w14:paraId="50587806" w14:textId="77777777" w:rsidR="0081630A" w:rsidRPr="00200352" w:rsidRDefault="0081630A" w:rsidP="0081630A">
            <w:pPr>
              <w:rPr>
                <w:b/>
                <w:sz w:val="10"/>
                <w:szCs w:val="10"/>
              </w:rPr>
            </w:pPr>
          </w:p>
          <w:p w14:paraId="6D01559E" w14:textId="77777777" w:rsidR="0081630A" w:rsidRDefault="0081630A" w:rsidP="0081630A">
            <w:r>
              <w:t>Required elements:</w:t>
            </w:r>
          </w:p>
          <w:p w14:paraId="673E8DA0" w14:textId="77777777" w:rsidR="0081630A" w:rsidRDefault="0081630A" w:rsidP="0081630A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 w:rsidRPr="00355848">
              <w:t>Describe processes for collecting, analyzing</w:t>
            </w:r>
            <w:r>
              <w:t>,</w:t>
            </w:r>
            <w:r w:rsidRPr="00355848">
              <w:t xml:space="preserve"> and uti</w:t>
            </w:r>
            <w:r w:rsidR="007C54DE">
              <w:t>lizing input and data from various levels of the education system</w:t>
            </w:r>
            <w:r w:rsidRPr="00355848">
              <w:t xml:space="preserve"> to recognize barriers to implementation success</w:t>
            </w:r>
            <w:r w:rsidR="007C54DE">
              <w:t xml:space="preserve"> (e.g., Describe how communication travels to other levels of the education system when assistance is needed to remove barriers)</w:t>
            </w:r>
            <w:r w:rsidRPr="00355848">
              <w:t>.</w:t>
            </w:r>
          </w:p>
          <w:p w14:paraId="65CC1D72" w14:textId="77777777" w:rsidR="00A442B0" w:rsidRPr="005072C7" w:rsidRDefault="0081630A" w:rsidP="007C54DE">
            <w:pPr>
              <w:pStyle w:val="ListParagraph"/>
              <w:numPr>
                <w:ilvl w:val="0"/>
                <w:numId w:val="3"/>
              </w:numPr>
              <w:ind w:left="166" w:hanging="166"/>
            </w:pPr>
            <w:r w:rsidRPr="00355848">
              <w:t xml:space="preserve">Describe processes for revising policies and procedures </w:t>
            </w:r>
            <w:r w:rsidR="007C54DE">
              <w:t>and making other necessary changes.</w:t>
            </w:r>
          </w:p>
        </w:tc>
        <w:tc>
          <w:tcPr>
            <w:tcW w:w="6063" w:type="dxa"/>
            <w:tcBorders>
              <w:bottom w:val="single" w:sz="4" w:space="0" w:color="auto"/>
            </w:tcBorders>
          </w:tcPr>
          <w:p w14:paraId="354BA6DB" w14:textId="324CFBDF" w:rsidR="00F920E8" w:rsidRDefault="00F920E8" w:rsidP="00F920E8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 w:rsidRPr="00355848">
              <w:t>Describe processes for collecting, analyzing</w:t>
            </w:r>
            <w:r>
              <w:t>,</w:t>
            </w:r>
            <w:r w:rsidRPr="00355848">
              <w:t xml:space="preserve"> and uti</w:t>
            </w:r>
            <w:r>
              <w:t>lizing input and data from various levels of the education system</w:t>
            </w:r>
            <w:r w:rsidRPr="00355848">
              <w:t xml:space="preserve"> to recognize barriers to implementation success</w:t>
            </w:r>
            <w:r>
              <w:t xml:space="preserve"> (e.g., Describe how communication travels to other levels of the education system when assistance is needed to remove barriers)</w:t>
            </w:r>
            <w:r w:rsidRPr="00355848">
              <w:t>.</w:t>
            </w:r>
          </w:p>
          <w:p w14:paraId="4E676B75" w14:textId="7488B76F" w:rsidR="00F920E8" w:rsidRDefault="00F920E8" w:rsidP="00F920E8"/>
          <w:p w14:paraId="3BF22445" w14:textId="77777777" w:rsidR="00F920E8" w:rsidRDefault="00F920E8" w:rsidP="00F920E8"/>
          <w:p w14:paraId="629294F3" w14:textId="52DE4D63" w:rsidR="006C683C" w:rsidRPr="00F920E8" w:rsidRDefault="00F920E8" w:rsidP="00F920E8">
            <w:pPr>
              <w:pStyle w:val="ListParagraph"/>
              <w:numPr>
                <w:ilvl w:val="0"/>
                <w:numId w:val="3"/>
              </w:numPr>
              <w:ind w:left="144" w:hanging="144"/>
            </w:pPr>
            <w:r w:rsidRPr="00355848">
              <w:t xml:space="preserve">Describe processes for revising policies and procedures </w:t>
            </w:r>
            <w:r>
              <w:t>and making other necessary changes.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C6915C1" w14:textId="719D419C" w:rsidR="006C683C" w:rsidRPr="002A31C0" w:rsidRDefault="006C683C" w:rsidP="00965282">
            <w:pPr>
              <w:rPr>
                <w:sz w:val="20"/>
              </w:rPr>
            </w:pPr>
          </w:p>
        </w:tc>
      </w:tr>
    </w:tbl>
    <w:p w14:paraId="49BB5A87" w14:textId="77777777" w:rsidR="00947E39" w:rsidRDefault="00947E39" w:rsidP="00B00060">
      <w:pPr>
        <w:tabs>
          <w:tab w:val="left" w:pos="1265"/>
        </w:tabs>
      </w:pPr>
    </w:p>
    <w:sectPr w:rsidR="00947E39" w:rsidSect="00B00060">
      <w:headerReference w:type="default" r:id="rId13"/>
      <w:endnotePr>
        <w:numFmt w:val="decimal"/>
      </w:endnotePr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57087" w14:textId="77777777" w:rsidR="00BE09EF" w:rsidRDefault="00BE09EF" w:rsidP="00947E39">
      <w:r>
        <w:separator/>
      </w:r>
    </w:p>
  </w:endnote>
  <w:endnote w:type="continuationSeparator" w:id="0">
    <w:p w14:paraId="56A4136C" w14:textId="77777777" w:rsidR="00BE09EF" w:rsidRDefault="00BE09EF" w:rsidP="00947E39">
      <w:r>
        <w:continuationSeparator/>
      </w:r>
    </w:p>
  </w:endnote>
  <w:endnote w:id="1">
    <w:p w14:paraId="3AC5CD97" w14:textId="77777777" w:rsidR="00A442B0" w:rsidRDefault="00A442B0" w:rsidP="0087265C">
      <w:pPr>
        <w:pStyle w:val="EndnoteText"/>
      </w:pPr>
    </w:p>
    <w:p w14:paraId="516CE768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hyperlink r:id="rId1" w:history="1">
        <w:r w:rsidRPr="00C113FD">
          <w:rPr>
            <w:rStyle w:val="Hyperlink"/>
          </w:rPr>
          <w:t>http://nirn.fpg.unc.edu/sites/nirn.fpg.unc.edu/files/resources/NIRN-MonographFull-01-2005.pdf</w:t>
        </w:r>
      </w:hyperlink>
      <w:r w:rsidRPr="00C113FD">
        <w:t xml:space="preserve"> (pp. 36-39).</w:t>
      </w:r>
    </w:p>
    <w:p w14:paraId="59F65A8B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</w:endnote>
  <w:endnote w:id="2">
    <w:p w14:paraId="5AFC7790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hyperlink r:id="rId2" w:history="1">
        <w:r w:rsidRPr="00C113FD">
          <w:rPr>
            <w:rStyle w:val="Hyperlink"/>
          </w:rPr>
          <w:t>http://learningforward.org/standards/resources#.U1Es3rHD888</w:t>
        </w:r>
      </w:hyperlink>
      <w:r w:rsidRPr="00C113FD">
        <w:t xml:space="preserve"> .</w:t>
      </w:r>
    </w:p>
    <w:p w14:paraId="2283ACD3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</w:endnote>
  <w:endnote w:id="3">
    <w:p w14:paraId="3089E881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proofErr w:type="spellStart"/>
      <w:r w:rsidRPr="00C113FD">
        <w:t>Guskey</w:t>
      </w:r>
      <w:proofErr w:type="spellEnd"/>
      <w:r w:rsidRPr="00C113FD">
        <w:t xml:space="preserve">, T.R. (2000). </w:t>
      </w:r>
      <w:r w:rsidRPr="00C113FD">
        <w:rPr>
          <w:i/>
        </w:rPr>
        <w:t xml:space="preserve">Evaluating professional development </w:t>
      </w:r>
      <w:r w:rsidRPr="00C113FD">
        <w:t>(pp. 79-81). Thousand Oaks, CA: Corwin Press.</w:t>
      </w:r>
    </w:p>
    <w:p w14:paraId="35A96C23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</w:endnote>
  <w:endnote w:id="4">
    <w:p w14:paraId="50F8D1DB" w14:textId="77777777" w:rsidR="00DE190A" w:rsidRDefault="00DE190A" w:rsidP="00DE190A">
      <w:pPr>
        <w:pStyle w:val="EndnoteText"/>
      </w:pPr>
    </w:p>
    <w:p w14:paraId="74979612" w14:textId="77777777" w:rsidR="00DE190A" w:rsidRDefault="00DE190A" w:rsidP="00DE190A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hyperlink r:id="rId3" w:history="1">
        <w:r w:rsidRPr="00C113FD">
          <w:rPr>
            <w:rStyle w:val="Hyperlink"/>
          </w:rPr>
          <w:t>http://nirn.fpg.unc.edu/sites/nirn.fpg.unc.edu/files/resources/NIRN-MonographFull-01-2005.pdf</w:t>
        </w:r>
      </w:hyperlink>
      <w:r w:rsidRPr="00C113FD">
        <w:t xml:space="preserve"> (pp. 36-39).</w:t>
      </w:r>
    </w:p>
    <w:p w14:paraId="766536BC" w14:textId="77777777" w:rsidR="00DE190A" w:rsidRPr="00200352" w:rsidRDefault="00DE190A" w:rsidP="00DE190A">
      <w:pPr>
        <w:pStyle w:val="EndnoteText"/>
        <w:rPr>
          <w:sz w:val="16"/>
          <w:szCs w:val="16"/>
        </w:rPr>
      </w:pPr>
    </w:p>
  </w:endnote>
  <w:endnote w:id="5">
    <w:p w14:paraId="23F1B06D" w14:textId="77777777" w:rsidR="00DE190A" w:rsidRDefault="00DE190A" w:rsidP="00DE190A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hyperlink r:id="rId4" w:history="1">
        <w:r w:rsidRPr="00C113FD">
          <w:rPr>
            <w:rStyle w:val="Hyperlink"/>
          </w:rPr>
          <w:t>http://learningforward.org/standards/resources#.U1Es3rHD888</w:t>
        </w:r>
      </w:hyperlink>
      <w:r w:rsidRPr="00C113FD">
        <w:t xml:space="preserve"> .</w:t>
      </w:r>
    </w:p>
    <w:p w14:paraId="0A0A0F41" w14:textId="77777777" w:rsidR="00DE190A" w:rsidRPr="00200352" w:rsidRDefault="00DE190A" w:rsidP="00DE190A">
      <w:pPr>
        <w:pStyle w:val="EndnoteText"/>
        <w:rPr>
          <w:sz w:val="16"/>
          <w:szCs w:val="16"/>
        </w:rPr>
      </w:pPr>
    </w:p>
  </w:endnote>
  <w:endnote w:id="6">
    <w:p w14:paraId="3EF7F94B" w14:textId="77777777" w:rsidR="00DE190A" w:rsidRDefault="00DE190A" w:rsidP="00DE190A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proofErr w:type="spellStart"/>
      <w:r w:rsidRPr="00C113FD">
        <w:t>Guskey</w:t>
      </w:r>
      <w:proofErr w:type="spellEnd"/>
      <w:r w:rsidRPr="00C113FD">
        <w:t xml:space="preserve">, T.R. (2000). </w:t>
      </w:r>
      <w:r w:rsidRPr="00C113FD">
        <w:rPr>
          <w:i/>
        </w:rPr>
        <w:t xml:space="preserve">Evaluating professional development </w:t>
      </w:r>
      <w:r w:rsidRPr="00C113FD">
        <w:t>(pp. 79-81). Thousand Oaks, CA: Corwin Press.</w:t>
      </w:r>
    </w:p>
    <w:p w14:paraId="4A23936E" w14:textId="77777777" w:rsidR="00DE190A" w:rsidRPr="00200352" w:rsidRDefault="00DE190A" w:rsidP="00DE190A">
      <w:pPr>
        <w:pStyle w:val="EndnoteText"/>
        <w:rPr>
          <w:sz w:val="16"/>
          <w:szCs w:val="16"/>
        </w:rPr>
      </w:pPr>
    </w:p>
  </w:endnote>
  <w:endnote w:id="7">
    <w:p w14:paraId="3FA65B4C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Dunst, C.J., &amp; </w:t>
      </w:r>
      <w:proofErr w:type="spellStart"/>
      <w:r w:rsidRPr="00C113FD">
        <w:t>Trivette</w:t>
      </w:r>
      <w:proofErr w:type="spellEnd"/>
      <w:r w:rsidRPr="00C113FD">
        <w:t xml:space="preserve">, C.M. (2012). Moderators of the effectiveness of adult learning method practices. </w:t>
      </w:r>
      <w:r w:rsidRPr="00C113FD">
        <w:rPr>
          <w:i/>
        </w:rPr>
        <w:t xml:space="preserve">Journal of Social Sciences, </w:t>
      </w:r>
      <w:r w:rsidRPr="00C113FD">
        <w:t>8, 143-148.</w:t>
      </w:r>
    </w:p>
    <w:p w14:paraId="6C09519E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</w:endnote>
  <w:endnote w:id="8">
    <w:p w14:paraId="3C8D0087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hyperlink r:id="rId5" w:history="1">
        <w:r w:rsidRPr="00C113FD">
          <w:rPr>
            <w:rStyle w:val="Hyperlink"/>
          </w:rPr>
          <w:t>http://nirn.fpg.unc.edu/sites/nirn.fpg.unc.edu/files/resources/NIRN-MonographFull-01-2005.pdf</w:t>
        </w:r>
      </w:hyperlink>
      <w:r w:rsidRPr="00C113FD">
        <w:t xml:space="preserve"> (pp. 39-43).</w:t>
      </w:r>
    </w:p>
    <w:p w14:paraId="085A04B4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</w:endnote>
  <w:endnote w:id="9">
    <w:p w14:paraId="00730FB6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hyperlink r:id="rId6" w:history="1">
        <w:r w:rsidRPr="00C113FD">
          <w:rPr>
            <w:rStyle w:val="Hyperlink"/>
          </w:rPr>
          <w:t>http://learningforward.org/standards/learning-designs#.U1GVhbHD888</w:t>
        </w:r>
      </w:hyperlink>
      <w:r w:rsidRPr="00C113FD">
        <w:t xml:space="preserve"> .</w:t>
      </w:r>
    </w:p>
    <w:p w14:paraId="592E73EF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</w:endnote>
  <w:endnote w:id="10">
    <w:p w14:paraId="66228837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hyperlink r:id="rId7" w:history="1">
        <w:r w:rsidRPr="00C113FD">
          <w:rPr>
            <w:rStyle w:val="Hyperlink"/>
          </w:rPr>
          <w:t>http://nirn.fpg.unc.edu/sites/nirn.fpg.unc.edu/files/resources/NIRN-MonographFull-01-2005.pdf</w:t>
        </w:r>
      </w:hyperlink>
      <w:r w:rsidRPr="00C113FD">
        <w:t xml:space="preserve"> (pp. 47-55).</w:t>
      </w:r>
    </w:p>
    <w:p w14:paraId="55D09CF7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</w:endnote>
  <w:endnote w:id="11">
    <w:p w14:paraId="3F229AA7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endnoteRef/>
      </w:r>
      <w:r w:rsidRPr="00C113FD">
        <w:t xml:space="preserve"> </w:t>
      </w:r>
      <w:hyperlink r:id="rId8" w:history="1">
        <w:r w:rsidRPr="00C113FD">
          <w:rPr>
            <w:rStyle w:val="Hyperlink"/>
          </w:rPr>
          <w:t>http://nirn.fpg.unc.edu/sites/nirn.fpg.unc.edu/files/resources/NIRN-MonographFull-01-2005.pdf</w:t>
        </w:r>
      </w:hyperlink>
      <w:r w:rsidRPr="00C113FD">
        <w:t xml:space="preserve"> (pp. 44-47).</w:t>
      </w:r>
    </w:p>
    <w:p w14:paraId="2D93DA3A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  <w:p w14:paraId="1C27A995" w14:textId="77777777" w:rsidR="00A442B0" w:rsidRDefault="00A442B0" w:rsidP="0087265C">
      <w:pPr>
        <w:pStyle w:val="EndnoteText"/>
      </w:pPr>
      <w:r w:rsidRPr="00C113FD">
        <w:rPr>
          <w:vertAlign w:val="superscript"/>
        </w:rPr>
        <w:t>9</w:t>
      </w:r>
      <w:r w:rsidRPr="00C113FD">
        <w:t xml:space="preserve"> </w:t>
      </w:r>
      <w:hyperlink r:id="rId9" w:history="1">
        <w:r w:rsidRPr="00C113FD">
          <w:rPr>
            <w:rStyle w:val="Hyperlink"/>
          </w:rPr>
          <w:t>http://learningforward.org/standards/data#.U2FGp_ldWYk</w:t>
        </w:r>
      </w:hyperlink>
      <w:r w:rsidRPr="00C113FD">
        <w:t xml:space="preserve"> .</w:t>
      </w:r>
    </w:p>
    <w:p w14:paraId="38A169AF" w14:textId="77777777" w:rsidR="00A442B0" w:rsidRPr="00200352" w:rsidRDefault="00A442B0" w:rsidP="0087265C">
      <w:pPr>
        <w:pStyle w:val="EndnoteText"/>
        <w:rPr>
          <w:sz w:val="16"/>
          <w:szCs w:val="16"/>
        </w:rPr>
      </w:pPr>
    </w:p>
    <w:p w14:paraId="23602D07" w14:textId="77777777" w:rsidR="00A442B0" w:rsidRDefault="00A442B0" w:rsidP="0087265C">
      <w:pPr>
        <w:pStyle w:val="EndnoteText"/>
      </w:pPr>
      <w:r w:rsidRPr="00C113FD">
        <w:rPr>
          <w:rStyle w:val="EndnoteReference"/>
        </w:rPr>
        <w:t>1</w:t>
      </w:r>
      <w:r w:rsidRPr="00C113FD">
        <w:rPr>
          <w:vertAlign w:val="superscript"/>
        </w:rPr>
        <w:t>0</w:t>
      </w:r>
      <w:r w:rsidRPr="00C113FD">
        <w:t xml:space="preserve"> </w:t>
      </w:r>
      <w:hyperlink r:id="rId10" w:history="1">
        <w:r w:rsidRPr="00C113FD">
          <w:rPr>
            <w:rStyle w:val="Hyperlink"/>
          </w:rPr>
          <w:t>http://implementation.fpg.unc.edu/sites/implementation.fpg.unc.edu/files/resources/NIRN-ImplementationDriversAssessingBestPractices.pdf</w:t>
        </w:r>
      </w:hyperlink>
      <w:r w:rsidRPr="00C113FD">
        <w:t xml:space="preserve"> (pp. 15-16).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9322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FD996" w14:textId="77777777" w:rsidR="00A442B0" w:rsidRDefault="00E17634">
        <w:pPr>
          <w:pStyle w:val="Footer"/>
          <w:jc w:val="right"/>
        </w:pPr>
        <w:r>
          <w:fldChar w:fldCharType="begin"/>
        </w:r>
        <w:r w:rsidR="00215C80">
          <w:instrText xml:space="preserve"> PAGE   \* MERGEFORMAT </w:instrText>
        </w:r>
        <w:r>
          <w:fldChar w:fldCharType="separate"/>
        </w:r>
        <w:r w:rsidR="00BD3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B328D" w14:textId="77777777" w:rsidR="00A442B0" w:rsidRDefault="00A4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D6D8" w14:textId="77777777" w:rsidR="00BE09EF" w:rsidRDefault="00BE09EF" w:rsidP="00947E39">
      <w:r>
        <w:separator/>
      </w:r>
    </w:p>
  </w:footnote>
  <w:footnote w:type="continuationSeparator" w:id="0">
    <w:p w14:paraId="77DE66B3" w14:textId="77777777" w:rsidR="00BE09EF" w:rsidRDefault="00BE09EF" w:rsidP="0094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65D7" w14:textId="77777777" w:rsidR="00A442B0" w:rsidRDefault="00A442B0" w:rsidP="00C22DB3">
    <w:pPr>
      <w:jc w:val="center"/>
      <w:rPr>
        <w:rFonts w:ascii="Calisto MT" w:hAnsi="Calisto MT" w:cs="Arial"/>
        <w:b/>
        <w:sz w:val="20"/>
      </w:rPr>
    </w:pPr>
  </w:p>
  <w:p w14:paraId="0AC6A86C" w14:textId="77777777" w:rsidR="00A442B0" w:rsidRPr="00C22DB3" w:rsidRDefault="00A442B0" w:rsidP="00C22DB3">
    <w:pPr>
      <w:pStyle w:val="Header"/>
      <w:jc w:val="center"/>
      <w:rPr>
        <w:rFonts w:ascii="Calisto MT" w:hAnsi="Calisto MT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1A76" w14:textId="77777777" w:rsidR="00A442B0" w:rsidRPr="00FE4318" w:rsidRDefault="00FE4318" w:rsidP="00C22DB3">
    <w:pPr>
      <w:jc w:val="center"/>
      <w:rPr>
        <w:rFonts w:cs="Arial"/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65157" wp14:editId="742B4367">
              <wp:simplePos x="0" y="0"/>
              <wp:positionH relativeFrom="column">
                <wp:posOffset>4516120</wp:posOffset>
              </wp:positionH>
              <wp:positionV relativeFrom="paragraph">
                <wp:posOffset>-90170</wp:posOffset>
              </wp:positionV>
              <wp:extent cx="1828800" cy="1828800"/>
              <wp:effectExtent l="0" t="0" r="13970" b="1397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E8303FA" w14:textId="77777777" w:rsidR="00FE4318" w:rsidRPr="00947F55" w:rsidRDefault="00FE4318" w:rsidP="00947F55">
                          <w:pPr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FE4318">
                            <w:rPr>
                              <w:rFonts w:cs="Arial"/>
                              <w:i/>
                              <w:sz w:val="20"/>
                              <w:highlight w:val="lightGray"/>
                            </w:rPr>
                            <w:t>Insert Initiative Name &amp; Initiative Year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651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5.6pt;margin-top:-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" filled="f" strokeweight=".5pt">
              <v:textbox style="mso-fit-shape-to-text:t">
                <w:txbxContent>
                  <w:p w14:paraId="4E8303FA" w14:textId="77777777" w:rsidR="00FE4318" w:rsidRPr="00947F55" w:rsidRDefault="00FE4318" w:rsidP="00947F55">
                    <w:pPr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FE4318">
                      <w:rPr>
                        <w:rFonts w:cs="Arial"/>
                        <w:i/>
                        <w:sz w:val="20"/>
                        <w:highlight w:val="lightGray"/>
                      </w:rPr>
                      <w:t>Insert Initiative Name &amp; Initiative Year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42B0" w:rsidRPr="002A31C0">
      <w:rPr>
        <w:rFonts w:cs="Arial"/>
        <w:b/>
        <w:sz w:val="20"/>
      </w:rPr>
      <w:t>Worksheet</w:t>
    </w:r>
    <w:r>
      <w:rPr>
        <w:rFonts w:cs="Arial"/>
        <w:b/>
        <w:sz w:val="20"/>
      </w:rPr>
      <w:t xml:space="preserve">:  </w:t>
    </w:r>
  </w:p>
  <w:p w14:paraId="6319F7A2" w14:textId="77777777" w:rsidR="00A442B0" w:rsidRPr="002A31C0" w:rsidRDefault="00A442B0" w:rsidP="00C22DB3">
    <w:pPr>
      <w:jc w:val="center"/>
      <w:rPr>
        <w:rFonts w:cs="Arial"/>
        <w:b/>
        <w:sz w:val="20"/>
      </w:rPr>
    </w:pPr>
    <w:r w:rsidRPr="002A31C0">
      <w:rPr>
        <w:rFonts w:cs="Arial"/>
        <w:b/>
        <w:sz w:val="20"/>
      </w:rPr>
      <w:t>SPDG Evidence-based Professional Development Components</w:t>
    </w:r>
  </w:p>
  <w:p w14:paraId="763DE8BA" w14:textId="77777777" w:rsidR="00A442B0" w:rsidRPr="002A31C0" w:rsidRDefault="00A442B0" w:rsidP="00C22DB3">
    <w:pPr>
      <w:pStyle w:val="Header"/>
      <w:jc w:val="center"/>
      <w:rPr>
        <w:b/>
        <w:sz w:val="20"/>
      </w:rPr>
    </w:pPr>
    <w:r w:rsidRPr="002A31C0">
      <w:rPr>
        <w:rFonts w:cs="Arial"/>
        <w:i/>
        <w:sz w:val="20"/>
      </w:rPr>
      <w:t>The description of the component is:  1 = Inadequate, 2 = Barely adequate, 3 = Good, 4 = Exemplary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3F22"/>
    <w:multiLevelType w:val="hybridMultilevel"/>
    <w:tmpl w:val="1CF653F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2DC2A8A"/>
    <w:multiLevelType w:val="hybridMultilevel"/>
    <w:tmpl w:val="4ADC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245"/>
    <w:multiLevelType w:val="hybridMultilevel"/>
    <w:tmpl w:val="1520BDF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2B940AAA"/>
    <w:multiLevelType w:val="hybridMultilevel"/>
    <w:tmpl w:val="BAF4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144C"/>
    <w:multiLevelType w:val="hybridMultilevel"/>
    <w:tmpl w:val="C9DCA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11C29"/>
    <w:multiLevelType w:val="hybridMultilevel"/>
    <w:tmpl w:val="330E1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56B41"/>
    <w:multiLevelType w:val="hybridMultilevel"/>
    <w:tmpl w:val="CA5E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87711"/>
    <w:multiLevelType w:val="hybridMultilevel"/>
    <w:tmpl w:val="121E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FD2"/>
    <w:multiLevelType w:val="hybridMultilevel"/>
    <w:tmpl w:val="A5F6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87F16"/>
    <w:multiLevelType w:val="hybridMultilevel"/>
    <w:tmpl w:val="9AD6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D040A"/>
    <w:multiLevelType w:val="hybridMultilevel"/>
    <w:tmpl w:val="194CFCA2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 w15:restartNumberingAfterBreak="0">
    <w:nsid w:val="6FF96ABC"/>
    <w:multiLevelType w:val="hybridMultilevel"/>
    <w:tmpl w:val="E934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B2C60"/>
    <w:multiLevelType w:val="hybridMultilevel"/>
    <w:tmpl w:val="B19091CE"/>
    <w:lvl w:ilvl="0" w:tplc="324C0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9"/>
    <w:rsid w:val="00036117"/>
    <w:rsid w:val="00083F22"/>
    <w:rsid w:val="00084B71"/>
    <w:rsid w:val="000A00E3"/>
    <w:rsid w:val="000A748F"/>
    <w:rsid w:val="000E34EC"/>
    <w:rsid w:val="000E3A05"/>
    <w:rsid w:val="000F79A8"/>
    <w:rsid w:val="00101F69"/>
    <w:rsid w:val="00107DC4"/>
    <w:rsid w:val="0012398F"/>
    <w:rsid w:val="00154359"/>
    <w:rsid w:val="0018161C"/>
    <w:rsid w:val="001A5023"/>
    <w:rsid w:val="001D1DEB"/>
    <w:rsid w:val="00200352"/>
    <w:rsid w:val="002070E1"/>
    <w:rsid w:val="00215C80"/>
    <w:rsid w:val="00216766"/>
    <w:rsid w:val="0022630E"/>
    <w:rsid w:val="00296006"/>
    <w:rsid w:val="002A31C0"/>
    <w:rsid w:val="002A44CE"/>
    <w:rsid w:val="002C16E1"/>
    <w:rsid w:val="002C4C5B"/>
    <w:rsid w:val="002E3986"/>
    <w:rsid w:val="002E5066"/>
    <w:rsid w:val="002F62CC"/>
    <w:rsid w:val="002F6A09"/>
    <w:rsid w:val="003004E9"/>
    <w:rsid w:val="003147C0"/>
    <w:rsid w:val="003278CD"/>
    <w:rsid w:val="0035059F"/>
    <w:rsid w:val="0035747D"/>
    <w:rsid w:val="003B6D5A"/>
    <w:rsid w:val="003C4326"/>
    <w:rsid w:val="003D629F"/>
    <w:rsid w:val="004052F5"/>
    <w:rsid w:val="00416CEC"/>
    <w:rsid w:val="00471AF8"/>
    <w:rsid w:val="00473414"/>
    <w:rsid w:val="00486ED4"/>
    <w:rsid w:val="00497A29"/>
    <w:rsid w:val="004B13A1"/>
    <w:rsid w:val="004F7E2D"/>
    <w:rsid w:val="00500D6D"/>
    <w:rsid w:val="005072C7"/>
    <w:rsid w:val="00527778"/>
    <w:rsid w:val="00527F3A"/>
    <w:rsid w:val="0053040E"/>
    <w:rsid w:val="00550836"/>
    <w:rsid w:val="005A1232"/>
    <w:rsid w:val="005A5CA3"/>
    <w:rsid w:val="005B19B3"/>
    <w:rsid w:val="005D4262"/>
    <w:rsid w:val="005D7BBB"/>
    <w:rsid w:val="005F34B1"/>
    <w:rsid w:val="00612C7F"/>
    <w:rsid w:val="006404C9"/>
    <w:rsid w:val="0064113E"/>
    <w:rsid w:val="0064318E"/>
    <w:rsid w:val="0064540A"/>
    <w:rsid w:val="00647F47"/>
    <w:rsid w:val="00665A89"/>
    <w:rsid w:val="006C2FCB"/>
    <w:rsid w:val="006C635A"/>
    <w:rsid w:val="006C683C"/>
    <w:rsid w:val="00735F4C"/>
    <w:rsid w:val="00746FBF"/>
    <w:rsid w:val="0075572F"/>
    <w:rsid w:val="00765194"/>
    <w:rsid w:val="007A1C12"/>
    <w:rsid w:val="007A549A"/>
    <w:rsid w:val="007C54DE"/>
    <w:rsid w:val="007D2A6D"/>
    <w:rsid w:val="007D61B3"/>
    <w:rsid w:val="00807DD7"/>
    <w:rsid w:val="0081630A"/>
    <w:rsid w:val="0087265C"/>
    <w:rsid w:val="00874EAD"/>
    <w:rsid w:val="00884597"/>
    <w:rsid w:val="00887506"/>
    <w:rsid w:val="008A395B"/>
    <w:rsid w:val="008A7570"/>
    <w:rsid w:val="008C615E"/>
    <w:rsid w:val="008F06BC"/>
    <w:rsid w:val="008F483E"/>
    <w:rsid w:val="008F7E7F"/>
    <w:rsid w:val="00901D16"/>
    <w:rsid w:val="0091249B"/>
    <w:rsid w:val="00916AAC"/>
    <w:rsid w:val="00947E39"/>
    <w:rsid w:val="00965282"/>
    <w:rsid w:val="009960CC"/>
    <w:rsid w:val="009A01E6"/>
    <w:rsid w:val="009B41E4"/>
    <w:rsid w:val="009B7B1D"/>
    <w:rsid w:val="009E0D1A"/>
    <w:rsid w:val="00A046DE"/>
    <w:rsid w:val="00A23FC5"/>
    <w:rsid w:val="00A2532F"/>
    <w:rsid w:val="00A442B0"/>
    <w:rsid w:val="00A445E9"/>
    <w:rsid w:val="00A6362D"/>
    <w:rsid w:val="00AB6047"/>
    <w:rsid w:val="00AD7E22"/>
    <w:rsid w:val="00B00060"/>
    <w:rsid w:val="00B42E56"/>
    <w:rsid w:val="00B543B2"/>
    <w:rsid w:val="00BB4085"/>
    <w:rsid w:val="00BD3685"/>
    <w:rsid w:val="00BE09EF"/>
    <w:rsid w:val="00BF3E6F"/>
    <w:rsid w:val="00C0065C"/>
    <w:rsid w:val="00C22DB3"/>
    <w:rsid w:val="00C33400"/>
    <w:rsid w:val="00C52A0E"/>
    <w:rsid w:val="00CF2DAA"/>
    <w:rsid w:val="00CF4D75"/>
    <w:rsid w:val="00D044F3"/>
    <w:rsid w:val="00D432D5"/>
    <w:rsid w:val="00D82C08"/>
    <w:rsid w:val="00D92823"/>
    <w:rsid w:val="00DA7486"/>
    <w:rsid w:val="00DB5D6F"/>
    <w:rsid w:val="00DE190A"/>
    <w:rsid w:val="00DF6C66"/>
    <w:rsid w:val="00E10892"/>
    <w:rsid w:val="00E11520"/>
    <w:rsid w:val="00E16855"/>
    <w:rsid w:val="00E17634"/>
    <w:rsid w:val="00E178F4"/>
    <w:rsid w:val="00E23B36"/>
    <w:rsid w:val="00E44889"/>
    <w:rsid w:val="00E67CE8"/>
    <w:rsid w:val="00E742F3"/>
    <w:rsid w:val="00E91A85"/>
    <w:rsid w:val="00ED6997"/>
    <w:rsid w:val="00EE010B"/>
    <w:rsid w:val="00F522DD"/>
    <w:rsid w:val="00F6059A"/>
    <w:rsid w:val="00F87B1E"/>
    <w:rsid w:val="00F920E8"/>
    <w:rsid w:val="00FE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423CC"/>
  <w15:docId w15:val="{A25BCFAD-3B5B-4263-ADA6-26300AC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39"/>
  </w:style>
  <w:style w:type="paragraph" w:styleId="Footer">
    <w:name w:val="footer"/>
    <w:basedOn w:val="Normal"/>
    <w:link w:val="FooterChar"/>
    <w:uiPriority w:val="99"/>
    <w:unhideWhenUsed/>
    <w:rsid w:val="00947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39"/>
  </w:style>
  <w:style w:type="paragraph" w:styleId="ListParagraph">
    <w:name w:val="List Paragraph"/>
    <w:basedOn w:val="Normal"/>
    <w:qFormat/>
    <w:rsid w:val="00EE010B"/>
    <w:pPr>
      <w:ind w:left="720"/>
      <w:contextualSpacing/>
    </w:pPr>
  </w:style>
  <w:style w:type="paragraph" w:styleId="EnvelopeReturn">
    <w:name w:val="envelope return"/>
    <w:basedOn w:val="Normal"/>
    <w:rsid w:val="00C22D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68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8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8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26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irn.fpg.unc.edu/sites/nirn.fpg.unc.edu/files/resources/NIRN-MonographFull-01-2005.pdf" TargetMode="External"/><Relationship Id="rId3" Type="http://schemas.openxmlformats.org/officeDocument/2006/relationships/hyperlink" Target="http://nirn.fpg.unc.edu/sites/nirn.fpg.unc.edu/files/resources/NIRN-MonographFull-01-2005.pdf" TargetMode="External"/><Relationship Id="rId7" Type="http://schemas.openxmlformats.org/officeDocument/2006/relationships/hyperlink" Target="http://nirn.fpg.unc.edu/sites/nirn.fpg.unc.edu/files/resources/NIRN-MonographFull-01-2005.pdf" TargetMode="External"/><Relationship Id="rId2" Type="http://schemas.openxmlformats.org/officeDocument/2006/relationships/hyperlink" Target="http://learningforward.org/standards/resources%23.U1Es3rHD888" TargetMode="External"/><Relationship Id="rId1" Type="http://schemas.openxmlformats.org/officeDocument/2006/relationships/hyperlink" Target="http://nirn.fpg.unc.edu/sites/nirn.fpg.unc.edu/files/resources/NIRN-MonographFull-01-2005.pdf" TargetMode="External"/><Relationship Id="rId6" Type="http://schemas.openxmlformats.org/officeDocument/2006/relationships/hyperlink" Target="http://learningforward.org/standards/learning-designs%23.U1GVhbHD888" TargetMode="External"/><Relationship Id="rId5" Type="http://schemas.openxmlformats.org/officeDocument/2006/relationships/hyperlink" Target="http://nirn.fpg.unc.edu/sites/nirn.fpg.unc.edu/files/resources/NIRN-MonographFull-01-2005.pdf" TargetMode="External"/><Relationship Id="rId10" Type="http://schemas.openxmlformats.org/officeDocument/2006/relationships/hyperlink" Target="http://implementation.fpg.unc.edu/sites/implementation.fpg.unc.edu/files/resources/NIRN-ImplementationDriversAssessingBestPractices.pdf" TargetMode="External"/><Relationship Id="rId4" Type="http://schemas.openxmlformats.org/officeDocument/2006/relationships/hyperlink" Target="http://learningforward.org/standards/resources%23.U1Es3rHD888" TargetMode="External"/><Relationship Id="rId9" Type="http://schemas.openxmlformats.org/officeDocument/2006/relationships/hyperlink" Target="http://learningforward.org/standards/data%23.U2FGp_ldW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0b34b4743a32ee3c675da5a73706e985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d2ef56c5a13c6c796dc4f03b7ce3432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0C93-5A8C-4AFE-BBEA-D3CAC8083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B17A5-C0F1-4E37-A8B4-462095D3D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06194-2273-4423-AA88-E75163CF0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03CE1-F74A-4D64-B8AA-7814757D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Harps</dc:creator>
  <cp:lastModifiedBy>Coffey, Jennifer</cp:lastModifiedBy>
  <cp:revision>3</cp:revision>
  <cp:lastPrinted>2014-10-06T20:31:00Z</cp:lastPrinted>
  <dcterms:created xsi:type="dcterms:W3CDTF">2020-05-19T11:25:00Z</dcterms:created>
  <dcterms:modified xsi:type="dcterms:W3CDTF">2020-05-19T11:41:00Z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