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DB3551" w:rsidRPr="00D32136" w14:paraId="0802DD1D" w14:textId="77777777" w:rsidTr="00DB3551">
        <w:tc>
          <w:tcPr>
            <w:tcW w:w="9576" w:type="dxa"/>
            <w:shd w:val="clear" w:color="auto" w:fill="F2F2F2" w:themeFill="background1" w:themeFillShade="F2"/>
          </w:tcPr>
          <w:p w14:paraId="4D8104B7" w14:textId="0C720E97" w:rsidR="00DB3551" w:rsidRPr="00D32136" w:rsidRDefault="00820F70">
            <w:pPr>
              <w:rPr>
                <w:rFonts w:cstheme="minorHAnsi"/>
                <w:b/>
                <w:i/>
                <w:sz w:val="24"/>
                <w:szCs w:val="24"/>
              </w:rPr>
            </w:pPr>
            <w:r>
              <w:rPr>
                <w:rFonts w:cstheme="minorHAnsi"/>
                <w:b/>
                <w:i/>
                <w:sz w:val="24"/>
                <w:szCs w:val="24"/>
              </w:rPr>
              <w:t>OSEP</w:t>
            </w:r>
            <w:r w:rsidR="00DB3551" w:rsidRPr="00D32136">
              <w:rPr>
                <w:rFonts w:cstheme="minorHAnsi"/>
                <w:b/>
                <w:i/>
                <w:sz w:val="24"/>
                <w:szCs w:val="24"/>
              </w:rPr>
              <w:t xml:space="preserve"> </w:t>
            </w:r>
            <w:r w:rsidR="00C34154">
              <w:rPr>
                <w:rFonts w:cstheme="minorHAnsi"/>
                <w:b/>
                <w:i/>
                <w:sz w:val="24"/>
                <w:szCs w:val="24"/>
              </w:rPr>
              <w:t xml:space="preserve">Expectations for </w:t>
            </w:r>
            <w:r w:rsidR="009558F3">
              <w:rPr>
                <w:rFonts w:cstheme="minorHAnsi"/>
                <w:b/>
                <w:i/>
                <w:sz w:val="24"/>
                <w:szCs w:val="24"/>
              </w:rPr>
              <w:t>Engaging Families</w:t>
            </w:r>
            <w:r w:rsidR="00C34154">
              <w:rPr>
                <w:rFonts w:cstheme="minorHAnsi"/>
                <w:b/>
                <w:i/>
                <w:sz w:val="24"/>
                <w:szCs w:val="24"/>
              </w:rPr>
              <w:t xml:space="preserve"> in Discretionary Grants</w:t>
            </w:r>
          </w:p>
          <w:p w14:paraId="699EB140" w14:textId="17CF0FEF" w:rsidR="00DB3551" w:rsidRPr="00B66016" w:rsidRDefault="007B2079" w:rsidP="005567A3">
            <w:pPr>
              <w:rPr>
                <w:rFonts w:cstheme="minorHAnsi"/>
                <w:b/>
                <w:sz w:val="24"/>
                <w:szCs w:val="24"/>
              </w:rPr>
            </w:pPr>
            <w:r>
              <w:rPr>
                <w:rFonts w:cstheme="minorHAnsi"/>
                <w:b/>
                <w:sz w:val="24"/>
                <w:szCs w:val="24"/>
              </w:rPr>
              <w:t>May</w:t>
            </w:r>
            <w:r w:rsidR="00C34154">
              <w:rPr>
                <w:rFonts w:cstheme="minorHAnsi"/>
                <w:b/>
                <w:sz w:val="24"/>
                <w:szCs w:val="24"/>
              </w:rPr>
              <w:t xml:space="preserve"> 2020</w:t>
            </w:r>
          </w:p>
        </w:tc>
      </w:tr>
    </w:tbl>
    <w:p w14:paraId="70E9547C" w14:textId="77777777" w:rsidR="002C134F" w:rsidRDefault="002C134F" w:rsidP="00486F2E">
      <w:pPr>
        <w:spacing w:after="0"/>
        <w:contextualSpacing/>
        <w:jc w:val="left"/>
        <w:rPr>
          <w:rFonts w:cstheme="minorHAnsi"/>
          <w:b/>
          <w:sz w:val="24"/>
          <w:szCs w:val="24"/>
        </w:rPr>
      </w:pPr>
    </w:p>
    <w:p w14:paraId="59C77174" w14:textId="059C7BEE" w:rsidR="00820F70" w:rsidRDefault="00820F70" w:rsidP="00820F70">
      <w:pPr>
        <w:spacing w:after="0"/>
        <w:contextualSpacing/>
        <w:jc w:val="left"/>
        <w:rPr>
          <w:rFonts w:cstheme="minorHAnsi"/>
          <w:b/>
          <w:sz w:val="24"/>
          <w:szCs w:val="24"/>
        </w:rPr>
      </w:pPr>
      <w:r w:rsidRPr="00820F70">
        <w:rPr>
          <w:rFonts w:cstheme="minorHAnsi"/>
          <w:b/>
          <w:sz w:val="24"/>
          <w:szCs w:val="24"/>
        </w:rPr>
        <w:t>Purpose:</w:t>
      </w:r>
    </w:p>
    <w:p w14:paraId="5F4B121B" w14:textId="0573F21F" w:rsidR="004D04E2" w:rsidRDefault="004D04E2" w:rsidP="00820F70">
      <w:pPr>
        <w:spacing w:after="0"/>
        <w:contextualSpacing/>
        <w:jc w:val="left"/>
        <w:rPr>
          <w:rFonts w:cstheme="minorHAnsi"/>
          <w:bCs/>
          <w:sz w:val="24"/>
          <w:szCs w:val="24"/>
        </w:rPr>
      </w:pPr>
      <w:r w:rsidRPr="004D04E2">
        <w:rPr>
          <w:rFonts w:cstheme="minorHAnsi"/>
          <w:bCs/>
          <w:sz w:val="24"/>
          <w:szCs w:val="24"/>
        </w:rPr>
        <w:t xml:space="preserve">The purpose of this document is to clarify </w:t>
      </w:r>
      <w:r w:rsidR="0078166C">
        <w:rPr>
          <w:sz w:val="24"/>
          <w:szCs w:val="24"/>
        </w:rPr>
        <w:t xml:space="preserve">the </w:t>
      </w:r>
      <w:r w:rsidR="0078166C" w:rsidRPr="00FA292F">
        <w:rPr>
          <w:sz w:val="24"/>
          <w:szCs w:val="24"/>
        </w:rPr>
        <w:t>O</w:t>
      </w:r>
      <w:r w:rsidR="0078166C">
        <w:rPr>
          <w:sz w:val="24"/>
          <w:szCs w:val="24"/>
        </w:rPr>
        <w:t xml:space="preserve">ffice of </w:t>
      </w:r>
      <w:r w:rsidR="0078166C" w:rsidRPr="00FA292F">
        <w:rPr>
          <w:sz w:val="24"/>
          <w:szCs w:val="24"/>
        </w:rPr>
        <w:t>S</w:t>
      </w:r>
      <w:r w:rsidR="0078166C">
        <w:rPr>
          <w:sz w:val="24"/>
          <w:szCs w:val="24"/>
        </w:rPr>
        <w:t xml:space="preserve">pecial </w:t>
      </w:r>
      <w:r w:rsidR="0078166C" w:rsidRPr="00FA292F">
        <w:rPr>
          <w:sz w:val="24"/>
          <w:szCs w:val="24"/>
        </w:rPr>
        <w:t>E</w:t>
      </w:r>
      <w:r w:rsidR="0078166C">
        <w:rPr>
          <w:sz w:val="24"/>
          <w:szCs w:val="24"/>
        </w:rPr>
        <w:t xml:space="preserve">ducation </w:t>
      </w:r>
      <w:r w:rsidR="0078166C" w:rsidRPr="00FA292F">
        <w:rPr>
          <w:sz w:val="24"/>
          <w:szCs w:val="24"/>
        </w:rPr>
        <w:t>P</w:t>
      </w:r>
      <w:r w:rsidR="0078166C">
        <w:rPr>
          <w:sz w:val="24"/>
          <w:szCs w:val="24"/>
        </w:rPr>
        <w:t>rograms’ (OSEP)</w:t>
      </w:r>
      <w:r w:rsidR="0078166C" w:rsidRPr="00FA292F">
        <w:rPr>
          <w:sz w:val="24"/>
          <w:szCs w:val="24"/>
        </w:rPr>
        <w:t xml:space="preserve"> </w:t>
      </w:r>
      <w:r w:rsidRPr="004D04E2">
        <w:rPr>
          <w:rFonts w:cstheme="minorHAnsi"/>
          <w:bCs/>
          <w:sz w:val="24"/>
          <w:szCs w:val="24"/>
        </w:rPr>
        <w:t xml:space="preserve">expectations for its </w:t>
      </w:r>
      <w:r w:rsidR="00912679">
        <w:rPr>
          <w:rFonts w:cstheme="minorHAnsi"/>
          <w:bCs/>
          <w:sz w:val="24"/>
          <w:szCs w:val="24"/>
        </w:rPr>
        <w:t>grant</w:t>
      </w:r>
      <w:r w:rsidR="00C20145">
        <w:rPr>
          <w:rFonts w:cstheme="minorHAnsi"/>
          <w:bCs/>
          <w:sz w:val="24"/>
          <w:szCs w:val="24"/>
        </w:rPr>
        <w:t>ee</w:t>
      </w:r>
      <w:r w:rsidR="00912679">
        <w:rPr>
          <w:rFonts w:cstheme="minorHAnsi"/>
          <w:bCs/>
          <w:sz w:val="24"/>
          <w:szCs w:val="24"/>
        </w:rPr>
        <w:t xml:space="preserve">s as they </w:t>
      </w:r>
      <w:hyperlink w:anchor="Engage" w:history="1">
        <w:r w:rsidR="002F0407" w:rsidRPr="00957ACB">
          <w:rPr>
            <w:rStyle w:val="Hyperlink"/>
            <w:rFonts w:cstheme="minorHAnsi"/>
            <w:bCs/>
            <w:sz w:val="24"/>
            <w:szCs w:val="24"/>
          </w:rPr>
          <w:t>engage</w:t>
        </w:r>
      </w:hyperlink>
      <w:r w:rsidR="002F0407">
        <w:rPr>
          <w:rFonts w:cstheme="minorHAnsi"/>
          <w:bCs/>
          <w:sz w:val="24"/>
          <w:szCs w:val="24"/>
        </w:rPr>
        <w:t xml:space="preserve"> </w:t>
      </w:r>
      <w:r w:rsidR="004117B8">
        <w:rPr>
          <w:sz w:val="24"/>
          <w:szCs w:val="24"/>
        </w:rPr>
        <w:t xml:space="preserve">families of children and youth with disabilities </w:t>
      </w:r>
      <w:r w:rsidR="007305BF">
        <w:rPr>
          <w:rFonts w:cstheme="minorHAnsi"/>
          <w:bCs/>
          <w:sz w:val="24"/>
          <w:szCs w:val="24"/>
        </w:rPr>
        <w:t>(</w:t>
      </w:r>
      <w:hyperlink w:anchor="Family" w:history="1">
        <w:r w:rsidR="002F0407" w:rsidRPr="0069153E">
          <w:rPr>
            <w:rStyle w:val="Hyperlink"/>
            <w:rFonts w:cstheme="minorHAnsi"/>
            <w:bCs/>
            <w:sz w:val="24"/>
            <w:szCs w:val="24"/>
          </w:rPr>
          <w:t>families</w:t>
        </w:r>
      </w:hyperlink>
      <w:r w:rsidR="004117B8">
        <w:rPr>
          <w:rFonts w:cstheme="minorHAnsi"/>
          <w:bCs/>
          <w:sz w:val="24"/>
          <w:szCs w:val="24"/>
        </w:rPr>
        <w:t>)</w:t>
      </w:r>
      <w:r w:rsidR="002F0407">
        <w:rPr>
          <w:rFonts w:cstheme="minorHAnsi"/>
          <w:bCs/>
          <w:sz w:val="24"/>
          <w:szCs w:val="24"/>
        </w:rPr>
        <w:t xml:space="preserve"> in</w:t>
      </w:r>
      <w:r w:rsidR="008160DF">
        <w:rPr>
          <w:rFonts w:cstheme="minorHAnsi"/>
          <w:bCs/>
          <w:sz w:val="24"/>
          <w:szCs w:val="24"/>
        </w:rPr>
        <w:t xml:space="preserve"> project</w:t>
      </w:r>
      <w:r w:rsidR="002F0407">
        <w:rPr>
          <w:rFonts w:cstheme="minorHAnsi"/>
          <w:bCs/>
          <w:sz w:val="24"/>
          <w:szCs w:val="24"/>
        </w:rPr>
        <w:t xml:space="preserve"> </w:t>
      </w:r>
      <w:r w:rsidR="001F23F0">
        <w:rPr>
          <w:rFonts w:cstheme="minorHAnsi"/>
          <w:bCs/>
          <w:sz w:val="24"/>
          <w:szCs w:val="24"/>
        </w:rPr>
        <w:t>planning</w:t>
      </w:r>
      <w:r w:rsidR="002F0407">
        <w:rPr>
          <w:rFonts w:cstheme="minorHAnsi"/>
          <w:bCs/>
          <w:sz w:val="24"/>
          <w:szCs w:val="24"/>
        </w:rPr>
        <w:t>, implementation, and evaluation</w:t>
      </w:r>
      <w:r w:rsidRPr="004D04E2">
        <w:rPr>
          <w:rFonts w:cstheme="minorHAnsi"/>
          <w:bCs/>
          <w:sz w:val="24"/>
          <w:szCs w:val="24"/>
        </w:rPr>
        <w:t xml:space="preserve">.  </w:t>
      </w:r>
    </w:p>
    <w:p w14:paraId="4D7A6D87" w14:textId="77777777" w:rsidR="00CE3E51" w:rsidRPr="004D04E2" w:rsidRDefault="00CE3E51" w:rsidP="00820F70">
      <w:pPr>
        <w:spacing w:after="0"/>
        <w:contextualSpacing/>
        <w:jc w:val="left"/>
        <w:rPr>
          <w:rFonts w:cstheme="minorHAnsi"/>
          <w:bCs/>
          <w:sz w:val="24"/>
          <w:szCs w:val="24"/>
        </w:rPr>
      </w:pPr>
    </w:p>
    <w:p w14:paraId="2284A004" w14:textId="15F2DFEA" w:rsidR="00CE3E51" w:rsidRPr="005A4F41" w:rsidRDefault="0078166C" w:rsidP="00CE3E51">
      <w:pPr>
        <w:jc w:val="left"/>
        <w:rPr>
          <w:sz w:val="24"/>
          <w:szCs w:val="24"/>
        </w:rPr>
      </w:pPr>
      <w:r>
        <w:rPr>
          <w:sz w:val="24"/>
          <w:szCs w:val="24"/>
        </w:rPr>
        <w:t xml:space="preserve">OSEP </w:t>
      </w:r>
      <w:r w:rsidR="00CE3E51" w:rsidRPr="00FA292F">
        <w:rPr>
          <w:sz w:val="24"/>
          <w:szCs w:val="24"/>
        </w:rPr>
        <w:t xml:space="preserve">envisions </w:t>
      </w:r>
      <w:r w:rsidR="00CE3E51">
        <w:rPr>
          <w:sz w:val="24"/>
          <w:szCs w:val="24"/>
        </w:rPr>
        <w:t xml:space="preserve">relevant, sustained, and </w:t>
      </w:r>
      <w:hyperlink w:anchor="Equity" w:history="1">
        <w:r w:rsidR="00CE3E51" w:rsidRPr="00A62274">
          <w:rPr>
            <w:rStyle w:val="Hyperlink"/>
            <w:sz w:val="24"/>
            <w:szCs w:val="24"/>
          </w:rPr>
          <w:t>equitable</w:t>
        </w:r>
      </w:hyperlink>
      <w:r w:rsidR="00CE3E51">
        <w:rPr>
          <w:sz w:val="24"/>
          <w:szCs w:val="24"/>
        </w:rPr>
        <w:t xml:space="preserve"> engagement </w:t>
      </w:r>
      <w:r w:rsidR="00AC04AD">
        <w:rPr>
          <w:sz w:val="24"/>
          <w:szCs w:val="24"/>
        </w:rPr>
        <w:t xml:space="preserve">of family members </w:t>
      </w:r>
      <w:r w:rsidR="00CE3E51">
        <w:rPr>
          <w:sz w:val="24"/>
          <w:szCs w:val="24"/>
        </w:rPr>
        <w:t>informing the planning, implementation, and evaluation of all its discretionary grants.</w:t>
      </w:r>
      <w:r w:rsidR="00CE3E51" w:rsidRPr="00FA292F">
        <w:rPr>
          <w:sz w:val="24"/>
          <w:szCs w:val="24"/>
        </w:rPr>
        <w:t xml:space="preserve"> OSEP expects </w:t>
      </w:r>
      <w:r w:rsidR="00CE3E51">
        <w:rPr>
          <w:sz w:val="24"/>
          <w:szCs w:val="24"/>
        </w:rPr>
        <w:t>grants to actively plan and implement strategies that recruit</w:t>
      </w:r>
      <w:r w:rsidR="00C779AE">
        <w:rPr>
          <w:sz w:val="24"/>
          <w:szCs w:val="24"/>
        </w:rPr>
        <w:t xml:space="preserve"> and </w:t>
      </w:r>
      <w:r w:rsidR="00CE3E51">
        <w:rPr>
          <w:sz w:val="24"/>
          <w:szCs w:val="24"/>
        </w:rPr>
        <w:t>support families to be engaged with the grants in order to improve the quality, relevance, and usefulness of grants’ products and services</w:t>
      </w:r>
      <w:r w:rsidR="008D1F5A">
        <w:rPr>
          <w:rStyle w:val="FootnoteReference"/>
          <w:sz w:val="24"/>
          <w:szCs w:val="24"/>
        </w:rPr>
        <w:footnoteReference w:id="2"/>
      </w:r>
      <w:r w:rsidR="001F0399">
        <w:rPr>
          <w:sz w:val="24"/>
          <w:szCs w:val="24"/>
        </w:rPr>
        <w:t xml:space="preserve"> </w:t>
      </w:r>
      <w:r w:rsidR="00CE3E51">
        <w:rPr>
          <w:sz w:val="24"/>
          <w:szCs w:val="24"/>
        </w:rPr>
        <w:t>and thereby improve outcomes for children with disabilities and their families</w:t>
      </w:r>
      <w:r w:rsidR="00CE3E51" w:rsidRPr="00FA292F">
        <w:rPr>
          <w:sz w:val="24"/>
          <w:szCs w:val="24"/>
        </w:rPr>
        <w:t>.</w:t>
      </w:r>
    </w:p>
    <w:p w14:paraId="7F503BB2" w14:textId="628A22BB" w:rsidR="008A752B" w:rsidRDefault="008A752B" w:rsidP="00820F70">
      <w:pPr>
        <w:spacing w:after="0"/>
        <w:jc w:val="left"/>
        <w:rPr>
          <w:rFonts w:cstheme="minorHAnsi"/>
          <w:b/>
          <w:sz w:val="24"/>
          <w:szCs w:val="24"/>
        </w:rPr>
      </w:pPr>
    </w:p>
    <w:p w14:paraId="60923C26" w14:textId="77777777" w:rsidR="00C368B3" w:rsidRDefault="00C368B3" w:rsidP="00C368B3">
      <w:pPr>
        <w:spacing w:after="0"/>
        <w:jc w:val="left"/>
        <w:rPr>
          <w:rFonts w:cstheme="minorHAnsi"/>
          <w:b/>
          <w:sz w:val="24"/>
          <w:szCs w:val="24"/>
        </w:rPr>
      </w:pPr>
      <w:r w:rsidRPr="00A71753">
        <w:rPr>
          <w:rFonts w:cstheme="minorHAnsi"/>
          <w:b/>
          <w:sz w:val="24"/>
          <w:szCs w:val="24"/>
        </w:rPr>
        <w:t>Expectations:</w:t>
      </w:r>
    </w:p>
    <w:p w14:paraId="651A6DAC" w14:textId="0E0BCD73" w:rsidR="00C368B3" w:rsidRDefault="00C368B3" w:rsidP="00C368B3">
      <w:pPr>
        <w:spacing w:after="0"/>
        <w:jc w:val="left"/>
        <w:rPr>
          <w:rFonts w:cstheme="minorHAnsi"/>
          <w:sz w:val="24"/>
          <w:szCs w:val="24"/>
        </w:rPr>
      </w:pPr>
      <w:r>
        <w:rPr>
          <w:rFonts w:cstheme="minorHAnsi"/>
          <w:sz w:val="24"/>
          <w:szCs w:val="24"/>
        </w:rPr>
        <w:t xml:space="preserve">To the maximum extent possible, OSEP </w:t>
      </w:r>
      <w:r w:rsidR="00895526">
        <w:rPr>
          <w:rFonts w:cstheme="minorHAnsi"/>
          <w:sz w:val="24"/>
          <w:szCs w:val="24"/>
        </w:rPr>
        <w:t xml:space="preserve">expects </w:t>
      </w:r>
      <w:r w:rsidR="009D33B8">
        <w:rPr>
          <w:rFonts w:cstheme="minorHAnsi"/>
          <w:sz w:val="24"/>
          <w:szCs w:val="24"/>
        </w:rPr>
        <w:t xml:space="preserve">grantees to ensure equity within project services and products by </w:t>
      </w:r>
      <w:r w:rsidR="00895526">
        <w:rPr>
          <w:rFonts w:cstheme="minorHAnsi"/>
          <w:sz w:val="24"/>
          <w:szCs w:val="24"/>
        </w:rPr>
        <w:t>implement</w:t>
      </w:r>
      <w:r w:rsidR="009D33B8">
        <w:rPr>
          <w:rFonts w:cstheme="minorHAnsi"/>
          <w:sz w:val="24"/>
          <w:szCs w:val="24"/>
        </w:rPr>
        <w:t>ing</w:t>
      </w:r>
      <w:r w:rsidR="00895526">
        <w:rPr>
          <w:rFonts w:cstheme="minorHAnsi"/>
          <w:sz w:val="24"/>
          <w:szCs w:val="24"/>
        </w:rPr>
        <w:t xml:space="preserve"> the </w:t>
      </w:r>
      <w:r>
        <w:rPr>
          <w:rFonts w:cstheme="minorHAnsi"/>
          <w:sz w:val="24"/>
          <w:szCs w:val="24"/>
        </w:rPr>
        <w:t xml:space="preserve">following </w:t>
      </w:r>
      <w:r w:rsidR="00895526">
        <w:rPr>
          <w:rFonts w:cstheme="minorHAnsi"/>
          <w:sz w:val="24"/>
          <w:szCs w:val="24"/>
        </w:rPr>
        <w:t xml:space="preserve">practices to </w:t>
      </w:r>
      <w:r w:rsidR="00AB6DFE">
        <w:rPr>
          <w:rFonts w:cstheme="minorHAnsi"/>
          <w:sz w:val="24"/>
          <w:szCs w:val="24"/>
        </w:rPr>
        <w:t xml:space="preserve">more effectively </w:t>
      </w:r>
      <w:r w:rsidR="00895526">
        <w:rPr>
          <w:rFonts w:cstheme="minorHAnsi"/>
          <w:sz w:val="24"/>
          <w:szCs w:val="24"/>
        </w:rPr>
        <w:t xml:space="preserve">engage </w:t>
      </w:r>
      <w:r>
        <w:rPr>
          <w:rFonts w:cstheme="minorHAnsi"/>
          <w:sz w:val="24"/>
          <w:szCs w:val="24"/>
        </w:rPr>
        <w:t>families</w:t>
      </w:r>
      <w:r w:rsidR="00B770BA">
        <w:rPr>
          <w:rFonts w:cstheme="minorHAnsi"/>
          <w:sz w:val="24"/>
          <w:szCs w:val="24"/>
        </w:rPr>
        <w:t xml:space="preserve"> in project planning, implementation, and evaluation</w:t>
      </w:r>
      <w:r>
        <w:rPr>
          <w:rFonts w:cstheme="minorHAnsi"/>
          <w:sz w:val="24"/>
          <w:szCs w:val="24"/>
        </w:rPr>
        <w:t>:</w:t>
      </w:r>
    </w:p>
    <w:p w14:paraId="41EE4097" w14:textId="77777777" w:rsidR="00C368B3" w:rsidRDefault="00C368B3" w:rsidP="00C368B3">
      <w:pPr>
        <w:spacing w:after="0"/>
        <w:jc w:val="left"/>
        <w:rPr>
          <w:rFonts w:cstheme="minorHAnsi"/>
          <w:sz w:val="24"/>
          <w:szCs w:val="24"/>
        </w:rPr>
      </w:pPr>
    </w:p>
    <w:p w14:paraId="5EDDAA01" w14:textId="287AD62B" w:rsidR="001C3B6D" w:rsidRPr="004B78CA" w:rsidRDefault="001C3B6D" w:rsidP="001C3B6D">
      <w:pPr>
        <w:pStyle w:val="ListParagraph"/>
        <w:numPr>
          <w:ilvl w:val="0"/>
          <w:numId w:val="13"/>
        </w:numPr>
        <w:spacing w:after="0"/>
        <w:ind w:right="-360"/>
        <w:jc w:val="left"/>
        <w:rPr>
          <w:rFonts w:cstheme="minorHAnsi"/>
          <w:sz w:val="24"/>
          <w:szCs w:val="24"/>
        </w:rPr>
      </w:pPr>
      <w:r>
        <w:rPr>
          <w:rFonts w:cstheme="minorHAnsi"/>
          <w:sz w:val="24"/>
          <w:szCs w:val="24"/>
        </w:rPr>
        <w:t xml:space="preserve">Review of organizational policies, procedures, and culture to ensure that the project welcomes and values families’ experience and </w:t>
      </w:r>
      <w:proofErr w:type="gramStart"/>
      <w:r>
        <w:rPr>
          <w:rFonts w:cstheme="minorHAnsi"/>
          <w:sz w:val="24"/>
          <w:szCs w:val="24"/>
        </w:rPr>
        <w:t>expertise</w:t>
      </w:r>
      <w:r w:rsidR="00644032">
        <w:rPr>
          <w:rFonts w:cstheme="minorHAnsi"/>
          <w:sz w:val="24"/>
          <w:szCs w:val="24"/>
        </w:rPr>
        <w:t>;</w:t>
      </w:r>
      <w:proofErr w:type="gramEnd"/>
      <w:r>
        <w:rPr>
          <w:rFonts w:cstheme="minorHAnsi"/>
          <w:sz w:val="24"/>
          <w:szCs w:val="24"/>
        </w:rPr>
        <w:t xml:space="preserve"> </w:t>
      </w:r>
    </w:p>
    <w:p w14:paraId="15B17336" w14:textId="6942210F" w:rsidR="002C05EC" w:rsidRDefault="001F79D7" w:rsidP="001C12F9">
      <w:pPr>
        <w:pStyle w:val="ListParagraph"/>
        <w:numPr>
          <w:ilvl w:val="0"/>
          <w:numId w:val="13"/>
        </w:numPr>
        <w:spacing w:after="0"/>
        <w:ind w:right="-360"/>
        <w:jc w:val="left"/>
        <w:rPr>
          <w:rFonts w:cstheme="minorHAnsi"/>
          <w:sz w:val="24"/>
          <w:szCs w:val="24"/>
        </w:rPr>
      </w:pPr>
      <w:r>
        <w:rPr>
          <w:rFonts w:cstheme="minorHAnsi"/>
          <w:sz w:val="24"/>
          <w:szCs w:val="24"/>
        </w:rPr>
        <w:t xml:space="preserve">Strategies </w:t>
      </w:r>
      <w:r w:rsidR="002C05EC">
        <w:rPr>
          <w:rFonts w:cstheme="minorHAnsi"/>
          <w:sz w:val="24"/>
          <w:szCs w:val="24"/>
        </w:rPr>
        <w:t>to engage families in planning, implement</w:t>
      </w:r>
      <w:r w:rsidR="00664BC0">
        <w:rPr>
          <w:rFonts w:cstheme="minorHAnsi"/>
          <w:sz w:val="24"/>
          <w:szCs w:val="24"/>
        </w:rPr>
        <w:t>ing</w:t>
      </w:r>
      <w:r w:rsidR="002C05EC">
        <w:rPr>
          <w:rFonts w:cstheme="minorHAnsi"/>
          <w:sz w:val="24"/>
          <w:szCs w:val="24"/>
        </w:rPr>
        <w:t xml:space="preserve">, and </w:t>
      </w:r>
      <w:r w:rsidR="00664BC0">
        <w:rPr>
          <w:rFonts w:cstheme="minorHAnsi"/>
          <w:sz w:val="24"/>
          <w:szCs w:val="24"/>
        </w:rPr>
        <w:t>evaluating</w:t>
      </w:r>
      <w:r w:rsidR="002C05EC">
        <w:rPr>
          <w:rFonts w:cstheme="minorHAnsi"/>
          <w:sz w:val="24"/>
          <w:szCs w:val="24"/>
        </w:rPr>
        <w:t xml:space="preserve"> products and </w:t>
      </w:r>
      <w:proofErr w:type="gramStart"/>
      <w:r w:rsidR="002C05EC">
        <w:rPr>
          <w:rFonts w:cstheme="minorHAnsi"/>
          <w:sz w:val="24"/>
          <w:szCs w:val="24"/>
        </w:rPr>
        <w:t>services;</w:t>
      </w:r>
      <w:proofErr w:type="gramEnd"/>
      <w:r w:rsidR="002C05EC">
        <w:rPr>
          <w:rFonts w:cstheme="minorHAnsi"/>
          <w:sz w:val="24"/>
          <w:szCs w:val="24"/>
        </w:rPr>
        <w:t xml:space="preserve"> </w:t>
      </w:r>
    </w:p>
    <w:p w14:paraId="5B57B564" w14:textId="757E9F48" w:rsidR="00EF7760" w:rsidRDefault="00B8257A" w:rsidP="001C12F9">
      <w:pPr>
        <w:pStyle w:val="ListParagraph"/>
        <w:numPr>
          <w:ilvl w:val="0"/>
          <w:numId w:val="13"/>
        </w:numPr>
        <w:spacing w:after="0"/>
        <w:ind w:right="-360"/>
        <w:jc w:val="left"/>
        <w:rPr>
          <w:rFonts w:cstheme="minorHAnsi"/>
          <w:sz w:val="24"/>
          <w:szCs w:val="24"/>
        </w:rPr>
      </w:pPr>
      <w:r>
        <w:rPr>
          <w:rFonts w:cstheme="minorHAnsi"/>
          <w:sz w:val="24"/>
          <w:szCs w:val="24"/>
        </w:rPr>
        <w:t>Incorporation of a di</w:t>
      </w:r>
      <w:r w:rsidR="00EF7760" w:rsidRPr="004B78CA">
        <w:rPr>
          <w:rFonts w:cstheme="minorHAnsi"/>
          <w:sz w:val="24"/>
          <w:szCs w:val="24"/>
        </w:rPr>
        <w:t xml:space="preserve">versity of </w:t>
      </w:r>
      <w:r w:rsidR="00EF7760">
        <w:rPr>
          <w:rFonts w:cstheme="minorHAnsi"/>
          <w:sz w:val="24"/>
          <w:szCs w:val="24"/>
        </w:rPr>
        <w:t xml:space="preserve">family </w:t>
      </w:r>
      <w:r>
        <w:rPr>
          <w:rFonts w:cstheme="minorHAnsi"/>
          <w:sz w:val="24"/>
          <w:szCs w:val="24"/>
        </w:rPr>
        <w:t xml:space="preserve">perspectives </w:t>
      </w:r>
      <w:r w:rsidR="00EF7760">
        <w:rPr>
          <w:rFonts w:cstheme="minorHAnsi"/>
          <w:sz w:val="24"/>
          <w:szCs w:val="24"/>
        </w:rPr>
        <w:t xml:space="preserve">in the planning, implementation, and evaluation of products and </w:t>
      </w:r>
      <w:proofErr w:type="gramStart"/>
      <w:r w:rsidR="00EF7760">
        <w:rPr>
          <w:rFonts w:cstheme="minorHAnsi"/>
          <w:sz w:val="24"/>
          <w:szCs w:val="24"/>
        </w:rPr>
        <w:t>services</w:t>
      </w:r>
      <w:r w:rsidR="001C12F9">
        <w:rPr>
          <w:rFonts w:cstheme="minorHAnsi"/>
          <w:sz w:val="24"/>
          <w:szCs w:val="24"/>
        </w:rPr>
        <w:t>;</w:t>
      </w:r>
      <w:proofErr w:type="gramEnd"/>
    </w:p>
    <w:p w14:paraId="6C30CA47" w14:textId="0960B2A4" w:rsidR="00C368B3" w:rsidRPr="00396FAD" w:rsidRDefault="008B16C2" w:rsidP="001C12F9">
      <w:pPr>
        <w:pStyle w:val="ListParagraph"/>
        <w:numPr>
          <w:ilvl w:val="0"/>
          <w:numId w:val="13"/>
        </w:numPr>
        <w:spacing w:after="0"/>
        <w:ind w:right="-360"/>
        <w:jc w:val="left"/>
        <w:rPr>
          <w:rFonts w:cstheme="minorHAnsi"/>
          <w:sz w:val="24"/>
          <w:szCs w:val="24"/>
        </w:rPr>
      </w:pPr>
      <w:r>
        <w:rPr>
          <w:rFonts w:cstheme="minorHAnsi"/>
          <w:sz w:val="24"/>
          <w:szCs w:val="24"/>
        </w:rPr>
        <w:t>Recruitment</w:t>
      </w:r>
      <w:r w:rsidR="00C368B3">
        <w:rPr>
          <w:rFonts w:cstheme="minorHAnsi"/>
          <w:sz w:val="24"/>
          <w:szCs w:val="24"/>
        </w:rPr>
        <w:t xml:space="preserve"> of family members </w:t>
      </w:r>
      <w:r w:rsidR="001C7360">
        <w:rPr>
          <w:rFonts w:cstheme="minorHAnsi"/>
          <w:sz w:val="24"/>
          <w:szCs w:val="24"/>
        </w:rPr>
        <w:t xml:space="preserve">who bring a diversity of perspectives </w:t>
      </w:r>
      <w:r w:rsidR="00C368B3">
        <w:rPr>
          <w:rFonts w:cstheme="minorHAnsi"/>
          <w:sz w:val="24"/>
          <w:szCs w:val="24"/>
        </w:rPr>
        <w:t xml:space="preserve">to serve on advisory committees, </w:t>
      </w:r>
      <w:r w:rsidR="00895526">
        <w:rPr>
          <w:rFonts w:cstheme="minorHAnsi"/>
          <w:sz w:val="24"/>
          <w:szCs w:val="24"/>
        </w:rPr>
        <w:t>including</w:t>
      </w:r>
      <w:r w:rsidR="00C368B3">
        <w:rPr>
          <w:rFonts w:cstheme="minorHAnsi"/>
          <w:sz w:val="24"/>
          <w:szCs w:val="24"/>
        </w:rPr>
        <w:t xml:space="preserve"> family members who, during the project period, could be impacted by the project or be recipients of its </w:t>
      </w:r>
      <w:proofErr w:type="gramStart"/>
      <w:r w:rsidR="00C368B3">
        <w:rPr>
          <w:rFonts w:cstheme="minorHAnsi"/>
          <w:sz w:val="24"/>
          <w:szCs w:val="24"/>
        </w:rPr>
        <w:t>services</w:t>
      </w:r>
      <w:r w:rsidR="001C12F9">
        <w:rPr>
          <w:rFonts w:cstheme="minorHAnsi"/>
          <w:sz w:val="24"/>
          <w:szCs w:val="24"/>
        </w:rPr>
        <w:t>;</w:t>
      </w:r>
      <w:proofErr w:type="gramEnd"/>
      <w:r w:rsidR="001C12F9">
        <w:rPr>
          <w:rFonts w:cstheme="minorHAnsi"/>
          <w:sz w:val="24"/>
          <w:szCs w:val="24"/>
        </w:rPr>
        <w:t xml:space="preserve"> </w:t>
      </w:r>
      <w:r w:rsidR="00C368B3">
        <w:rPr>
          <w:rFonts w:cstheme="minorHAnsi"/>
          <w:sz w:val="24"/>
          <w:szCs w:val="24"/>
        </w:rPr>
        <w:t xml:space="preserve">  </w:t>
      </w:r>
    </w:p>
    <w:p w14:paraId="26CCF570" w14:textId="063222E1" w:rsidR="00C368B3" w:rsidRDefault="00C368B3" w:rsidP="001C12F9">
      <w:pPr>
        <w:pStyle w:val="ListParagraph"/>
        <w:numPr>
          <w:ilvl w:val="0"/>
          <w:numId w:val="13"/>
        </w:numPr>
        <w:spacing w:after="0"/>
        <w:ind w:right="-360"/>
        <w:jc w:val="left"/>
        <w:rPr>
          <w:rFonts w:cstheme="minorHAnsi"/>
          <w:sz w:val="24"/>
          <w:szCs w:val="24"/>
        </w:rPr>
      </w:pPr>
      <w:r>
        <w:rPr>
          <w:rFonts w:cstheme="minorHAnsi"/>
          <w:sz w:val="24"/>
          <w:szCs w:val="24"/>
        </w:rPr>
        <w:t xml:space="preserve">Provision of training, technical assistance, and coaching to </w:t>
      </w:r>
      <w:hyperlink w:anchor="Capacity" w:history="1">
        <w:r w:rsidRPr="00C639AB">
          <w:rPr>
            <w:rStyle w:val="Hyperlink"/>
            <w:rFonts w:cstheme="minorHAnsi"/>
            <w:sz w:val="24"/>
            <w:szCs w:val="24"/>
          </w:rPr>
          <w:t>build the capacity</w:t>
        </w:r>
      </w:hyperlink>
      <w:r>
        <w:rPr>
          <w:rFonts w:cstheme="minorHAnsi"/>
          <w:sz w:val="24"/>
          <w:szCs w:val="24"/>
        </w:rPr>
        <w:t xml:space="preserve"> of family members to participate fully in planning, implementing, and evaluating the project</w:t>
      </w:r>
      <w:r w:rsidR="001C12F9">
        <w:rPr>
          <w:rFonts w:cstheme="minorHAnsi"/>
          <w:sz w:val="24"/>
          <w:szCs w:val="24"/>
        </w:rPr>
        <w:t>;</w:t>
      </w:r>
    </w:p>
    <w:p w14:paraId="1FF0960B" w14:textId="6EEC99F8" w:rsidR="00C368B3" w:rsidRDefault="00C368B3" w:rsidP="001C12F9">
      <w:pPr>
        <w:pStyle w:val="ListParagraph"/>
        <w:numPr>
          <w:ilvl w:val="0"/>
          <w:numId w:val="13"/>
        </w:numPr>
        <w:spacing w:after="0"/>
        <w:ind w:right="-360"/>
        <w:jc w:val="left"/>
        <w:rPr>
          <w:rFonts w:cstheme="minorHAnsi"/>
          <w:sz w:val="24"/>
          <w:szCs w:val="24"/>
        </w:rPr>
      </w:pPr>
      <w:r>
        <w:rPr>
          <w:rFonts w:cstheme="minorHAnsi"/>
          <w:sz w:val="24"/>
          <w:szCs w:val="24"/>
        </w:rPr>
        <w:t>Provision of training, technical assistance, and coaching to build the capacity of all project staff to engage families</w:t>
      </w:r>
      <w:r w:rsidR="00644032">
        <w:rPr>
          <w:rFonts w:cstheme="minorHAnsi"/>
          <w:sz w:val="24"/>
          <w:szCs w:val="24"/>
        </w:rPr>
        <w:t xml:space="preserve"> </w:t>
      </w:r>
      <w:proofErr w:type="gramStart"/>
      <w:r w:rsidR="00391CC4">
        <w:rPr>
          <w:rFonts w:cstheme="minorHAnsi"/>
          <w:sz w:val="24"/>
          <w:szCs w:val="24"/>
        </w:rPr>
        <w:t>equitably</w:t>
      </w:r>
      <w:r w:rsidR="001C12F9">
        <w:rPr>
          <w:rFonts w:cstheme="minorHAnsi"/>
          <w:sz w:val="24"/>
          <w:szCs w:val="24"/>
        </w:rPr>
        <w:t>;</w:t>
      </w:r>
      <w:proofErr w:type="gramEnd"/>
    </w:p>
    <w:p w14:paraId="6BB8DAFE" w14:textId="0313C27E" w:rsidR="00C368B3" w:rsidRDefault="00E064AC" w:rsidP="001C12F9">
      <w:pPr>
        <w:pStyle w:val="ListParagraph"/>
        <w:numPr>
          <w:ilvl w:val="0"/>
          <w:numId w:val="13"/>
        </w:numPr>
        <w:spacing w:after="0"/>
        <w:ind w:right="-360"/>
        <w:jc w:val="left"/>
        <w:rPr>
          <w:rFonts w:cstheme="minorHAnsi"/>
          <w:sz w:val="24"/>
          <w:szCs w:val="24"/>
        </w:rPr>
      </w:pPr>
      <w:r>
        <w:rPr>
          <w:rFonts w:cstheme="minorHAnsi"/>
          <w:sz w:val="24"/>
          <w:szCs w:val="24"/>
        </w:rPr>
        <w:t>Provision of f</w:t>
      </w:r>
      <w:r w:rsidR="00272B7E">
        <w:rPr>
          <w:rFonts w:cstheme="minorHAnsi"/>
          <w:sz w:val="24"/>
          <w:szCs w:val="24"/>
        </w:rPr>
        <w:t xml:space="preserve">inancial </w:t>
      </w:r>
      <w:r w:rsidR="00C368B3">
        <w:rPr>
          <w:rFonts w:cstheme="minorHAnsi"/>
          <w:sz w:val="24"/>
          <w:szCs w:val="24"/>
        </w:rPr>
        <w:t>resources</w:t>
      </w:r>
      <w:r w:rsidR="005902AE">
        <w:rPr>
          <w:rFonts w:cstheme="minorHAnsi"/>
          <w:sz w:val="24"/>
          <w:szCs w:val="24"/>
        </w:rPr>
        <w:t xml:space="preserve"> such as </w:t>
      </w:r>
      <w:r w:rsidR="00331D02">
        <w:rPr>
          <w:rFonts w:cstheme="minorHAnsi"/>
          <w:sz w:val="24"/>
          <w:szCs w:val="24"/>
        </w:rPr>
        <w:t>honoraria and stipends for childcare and travel</w:t>
      </w:r>
      <w:r w:rsidR="00331D02">
        <w:rPr>
          <w:rStyle w:val="FootnoteReference"/>
          <w:rFonts w:cstheme="minorHAnsi"/>
          <w:sz w:val="24"/>
          <w:szCs w:val="24"/>
        </w:rPr>
        <w:footnoteReference w:id="3"/>
      </w:r>
      <w:r w:rsidR="000A6A65">
        <w:rPr>
          <w:rFonts w:cstheme="minorHAnsi"/>
          <w:sz w:val="24"/>
          <w:szCs w:val="24"/>
        </w:rPr>
        <w:t xml:space="preserve">, </w:t>
      </w:r>
      <w:r w:rsidR="00C368B3">
        <w:rPr>
          <w:rFonts w:cstheme="minorHAnsi"/>
          <w:sz w:val="24"/>
          <w:szCs w:val="24"/>
        </w:rPr>
        <w:t>to support family members’ active participation</w:t>
      </w:r>
      <w:r w:rsidR="000A6A65">
        <w:rPr>
          <w:rFonts w:cstheme="minorHAnsi"/>
          <w:sz w:val="24"/>
          <w:szCs w:val="24"/>
        </w:rPr>
        <w:t xml:space="preserve"> in the project</w:t>
      </w:r>
      <w:r w:rsidR="00CA1DA5">
        <w:rPr>
          <w:rFonts w:cstheme="minorHAnsi"/>
          <w:sz w:val="24"/>
          <w:szCs w:val="24"/>
        </w:rPr>
        <w:t xml:space="preserve"> planning, implementation, and evaluation</w:t>
      </w:r>
      <w:r w:rsidR="001C12F9">
        <w:rPr>
          <w:rFonts w:cstheme="minorHAnsi"/>
          <w:sz w:val="24"/>
          <w:szCs w:val="24"/>
        </w:rPr>
        <w:t>;</w:t>
      </w:r>
      <w:r w:rsidR="001F79D7">
        <w:rPr>
          <w:rFonts w:cstheme="minorHAnsi"/>
          <w:sz w:val="24"/>
          <w:szCs w:val="24"/>
        </w:rPr>
        <w:t xml:space="preserve"> and</w:t>
      </w:r>
    </w:p>
    <w:p w14:paraId="403E80D0" w14:textId="519D2010" w:rsidR="00C368B3" w:rsidRPr="001F79D7" w:rsidRDefault="00B52CC1" w:rsidP="001F79D7">
      <w:pPr>
        <w:pStyle w:val="ListParagraph"/>
        <w:numPr>
          <w:ilvl w:val="0"/>
          <w:numId w:val="13"/>
        </w:numPr>
        <w:spacing w:after="0"/>
        <w:ind w:right="-360"/>
        <w:jc w:val="left"/>
        <w:rPr>
          <w:rFonts w:cstheme="minorHAnsi"/>
          <w:sz w:val="24"/>
          <w:szCs w:val="24"/>
        </w:rPr>
      </w:pPr>
      <w:r>
        <w:rPr>
          <w:rFonts w:cstheme="minorHAnsi"/>
          <w:sz w:val="24"/>
          <w:szCs w:val="24"/>
        </w:rPr>
        <w:t xml:space="preserve">Recruitment </w:t>
      </w:r>
      <w:r w:rsidR="00C368B3">
        <w:rPr>
          <w:rFonts w:cstheme="minorHAnsi"/>
          <w:sz w:val="24"/>
          <w:szCs w:val="24"/>
        </w:rPr>
        <w:t xml:space="preserve">of family members for positions on projects, including </w:t>
      </w:r>
      <w:r w:rsidR="001C7360">
        <w:rPr>
          <w:rFonts w:cstheme="minorHAnsi"/>
          <w:sz w:val="24"/>
          <w:szCs w:val="24"/>
        </w:rPr>
        <w:t>using</w:t>
      </w:r>
      <w:r w:rsidR="002E641E">
        <w:rPr>
          <w:rFonts w:cstheme="minorHAnsi"/>
          <w:sz w:val="24"/>
          <w:szCs w:val="24"/>
        </w:rPr>
        <w:t xml:space="preserve"> </w:t>
      </w:r>
      <w:r w:rsidR="00C368B3">
        <w:rPr>
          <w:rFonts w:cstheme="minorHAnsi"/>
          <w:sz w:val="24"/>
          <w:szCs w:val="24"/>
        </w:rPr>
        <w:t>non-traditional recruitment and networking strategies</w:t>
      </w:r>
      <w:r w:rsidR="00644032">
        <w:rPr>
          <w:rFonts w:cstheme="minorHAnsi"/>
          <w:sz w:val="24"/>
          <w:szCs w:val="24"/>
        </w:rPr>
        <w:t>.</w:t>
      </w:r>
    </w:p>
    <w:p w14:paraId="6B8A7B0E" w14:textId="77777777" w:rsidR="00C368B3" w:rsidRPr="00FF03CE" w:rsidRDefault="00C368B3" w:rsidP="000D2E07">
      <w:pPr>
        <w:spacing w:after="0"/>
        <w:contextualSpacing/>
        <w:jc w:val="left"/>
        <w:rPr>
          <w:rFonts w:cstheme="minorHAnsi"/>
          <w:bCs/>
          <w:sz w:val="24"/>
          <w:szCs w:val="24"/>
        </w:rPr>
      </w:pPr>
    </w:p>
    <w:p w14:paraId="7A09AEC5" w14:textId="77777777" w:rsidR="00770FC7" w:rsidRDefault="00770FC7">
      <w:pPr>
        <w:rPr>
          <w:rFonts w:cstheme="minorHAnsi"/>
          <w:b/>
          <w:sz w:val="24"/>
          <w:szCs w:val="24"/>
        </w:rPr>
      </w:pPr>
      <w:r>
        <w:rPr>
          <w:rFonts w:cstheme="minorHAnsi"/>
          <w:b/>
          <w:sz w:val="24"/>
          <w:szCs w:val="24"/>
        </w:rPr>
        <w:br w:type="page"/>
      </w:r>
    </w:p>
    <w:p w14:paraId="34D1609B" w14:textId="77CC774D" w:rsidR="005734DF" w:rsidRDefault="005734DF" w:rsidP="005734DF">
      <w:pPr>
        <w:spacing w:after="0"/>
        <w:jc w:val="left"/>
        <w:rPr>
          <w:rFonts w:cstheme="minorHAnsi"/>
          <w:b/>
          <w:sz w:val="24"/>
          <w:szCs w:val="24"/>
        </w:rPr>
      </w:pPr>
      <w:r w:rsidRPr="00820F70">
        <w:rPr>
          <w:rFonts w:cstheme="minorHAnsi"/>
          <w:b/>
          <w:sz w:val="24"/>
          <w:szCs w:val="24"/>
        </w:rPr>
        <w:lastRenderedPageBreak/>
        <w:t>Rationale:</w:t>
      </w:r>
    </w:p>
    <w:p w14:paraId="0F936DBC" w14:textId="77777777" w:rsidR="00DB2F70" w:rsidRDefault="005734DF" w:rsidP="005734DF">
      <w:pPr>
        <w:spacing w:after="0"/>
        <w:jc w:val="left"/>
        <w:rPr>
          <w:rFonts w:cstheme="minorHAnsi"/>
          <w:bCs/>
          <w:sz w:val="24"/>
          <w:szCs w:val="24"/>
        </w:rPr>
      </w:pPr>
      <w:r>
        <w:rPr>
          <w:rFonts w:cstheme="minorHAnsi"/>
          <w:bCs/>
          <w:sz w:val="24"/>
          <w:szCs w:val="24"/>
        </w:rPr>
        <w:t>All OSEP discretionary grant applications must meet the statutory requirement that “</w:t>
      </w:r>
      <w:r w:rsidRPr="00E63A21">
        <w:rPr>
          <w:rFonts w:cstheme="minorHAnsi"/>
          <w:bCs/>
          <w:sz w:val="24"/>
          <w:szCs w:val="24"/>
        </w:rPr>
        <w:t>Applicants and grant recipients funded under this notice must involve individuals with disabilities or parents of individuals with disabilities ages birth through 26 in planning, implementing, and evaluating the projects. (See Section 682(a)(1)(A) of IDEA)</w:t>
      </w:r>
      <w:r>
        <w:rPr>
          <w:rFonts w:cstheme="minorHAnsi"/>
          <w:bCs/>
          <w:sz w:val="24"/>
          <w:szCs w:val="24"/>
        </w:rPr>
        <w:t>.</w:t>
      </w:r>
      <w:r w:rsidRPr="00E63A21">
        <w:rPr>
          <w:rFonts w:cstheme="minorHAnsi"/>
          <w:bCs/>
          <w:sz w:val="24"/>
          <w:szCs w:val="24"/>
        </w:rPr>
        <w:t>”</w:t>
      </w:r>
      <w:r>
        <w:rPr>
          <w:rFonts w:cstheme="minorHAnsi"/>
          <w:bCs/>
          <w:sz w:val="24"/>
          <w:szCs w:val="24"/>
        </w:rPr>
        <w:t xml:space="preserve"> </w:t>
      </w:r>
    </w:p>
    <w:p w14:paraId="6EEF9A41" w14:textId="77777777" w:rsidR="00DB2F70" w:rsidRDefault="00DB2F70" w:rsidP="005734DF">
      <w:pPr>
        <w:spacing w:after="0"/>
        <w:jc w:val="left"/>
        <w:rPr>
          <w:rFonts w:cstheme="minorHAnsi"/>
          <w:bCs/>
          <w:sz w:val="24"/>
          <w:szCs w:val="24"/>
        </w:rPr>
      </w:pPr>
    </w:p>
    <w:p w14:paraId="5F73DE31" w14:textId="70375D13" w:rsidR="005734DF" w:rsidRPr="00C17FFB" w:rsidRDefault="00DB2F70" w:rsidP="00C17FFB">
      <w:pPr>
        <w:spacing w:after="0"/>
        <w:jc w:val="left"/>
        <w:rPr>
          <w:rFonts w:cstheme="minorHAnsi"/>
          <w:bCs/>
          <w:sz w:val="24"/>
          <w:szCs w:val="24"/>
        </w:rPr>
      </w:pPr>
      <w:r w:rsidRPr="00C17FFB">
        <w:rPr>
          <w:rFonts w:cstheme="minorHAnsi"/>
          <w:bCs/>
          <w:sz w:val="24"/>
          <w:szCs w:val="24"/>
        </w:rPr>
        <w:t xml:space="preserve">While grantees </w:t>
      </w:r>
      <w:r w:rsidR="005734DF" w:rsidRPr="00C17FFB">
        <w:rPr>
          <w:rFonts w:cstheme="minorHAnsi"/>
          <w:bCs/>
          <w:sz w:val="24"/>
          <w:szCs w:val="24"/>
        </w:rPr>
        <w:t>state that they will meet this general requirement when applying</w:t>
      </w:r>
      <w:r w:rsidR="00C17FFB" w:rsidRPr="00C17FFB">
        <w:rPr>
          <w:rFonts w:cstheme="minorHAnsi"/>
          <w:bCs/>
          <w:sz w:val="24"/>
          <w:szCs w:val="24"/>
        </w:rPr>
        <w:t>,</w:t>
      </w:r>
      <w:r w:rsidR="00810B33">
        <w:rPr>
          <w:rFonts w:cstheme="minorHAnsi"/>
          <w:bCs/>
          <w:sz w:val="24"/>
          <w:szCs w:val="24"/>
        </w:rPr>
        <w:t xml:space="preserve"> sometimes the reality is that families are not </w:t>
      </w:r>
      <w:r w:rsidR="001D2F4E">
        <w:rPr>
          <w:rFonts w:cstheme="minorHAnsi"/>
          <w:bCs/>
          <w:sz w:val="24"/>
          <w:szCs w:val="24"/>
        </w:rPr>
        <w:t xml:space="preserve">authentically </w:t>
      </w:r>
      <w:r w:rsidR="00810B33">
        <w:rPr>
          <w:rFonts w:cstheme="minorHAnsi"/>
          <w:bCs/>
          <w:sz w:val="24"/>
          <w:szCs w:val="24"/>
        </w:rPr>
        <w:t>involved</w:t>
      </w:r>
      <w:r w:rsidR="0006330D" w:rsidRPr="00C17FFB">
        <w:rPr>
          <w:rFonts w:cstheme="minorHAnsi"/>
          <w:b/>
          <w:sz w:val="24"/>
          <w:szCs w:val="24"/>
        </w:rPr>
        <w:t xml:space="preserve">. </w:t>
      </w:r>
      <w:r w:rsidR="001F04DB">
        <w:rPr>
          <w:rFonts w:cstheme="minorHAnsi"/>
          <w:bCs/>
          <w:sz w:val="24"/>
          <w:szCs w:val="24"/>
        </w:rPr>
        <w:t>For example, engagement practices</w:t>
      </w:r>
      <w:r w:rsidR="00DD2F7C">
        <w:rPr>
          <w:rFonts w:cstheme="minorHAnsi"/>
          <w:bCs/>
          <w:sz w:val="24"/>
          <w:szCs w:val="24"/>
        </w:rPr>
        <w:t xml:space="preserve"> </w:t>
      </w:r>
      <w:r w:rsidR="00AE263D">
        <w:rPr>
          <w:rFonts w:cstheme="minorHAnsi"/>
          <w:bCs/>
          <w:sz w:val="24"/>
          <w:szCs w:val="24"/>
        </w:rPr>
        <w:t xml:space="preserve">may </w:t>
      </w:r>
      <w:r w:rsidR="005734DF" w:rsidRPr="00C17FFB">
        <w:rPr>
          <w:rFonts w:cstheme="minorHAnsi"/>
          <w:bCs/>
          <w:sz w:val="24"/>
          <w:szCs w:val="24"/>
        </w:rPr>
        <w:t>take the form of having famil</w:t>
      </w:r>
      <w:r w:rsidR="00322F2F">
        <w:rPr>
          <w:rFonts w:cstheme="minorHAnsi"/>
          <w:bCs/>
          <w:sz w:val="24"/>
          <w:szCs w:val="24"/>
        </w:rPr>
        <w:t xml:space="preserve">y members </w:t>
      </w:r>
      <w:r w:rsidR="005734DF" w:rsidRPr="00C17FFB">
        <w:rPr>
          <w:rFonts w:cstheme="minorHAnsi"/>
          <w:bCs/>
          <w:sz w:val="24"/>
          <w:szCs w:val="24"/>
        </w:rPr>
        <w:t>fill out</w:t>
      </w:r>
      <w:r w:rsidR="00F53368">
        <w:rPr>
          <w:rFonts w:cstheme="minorHAnsi"/>
          <w:bCs/>
          <w:sz w:val="24"/>
          <w:szCs w:val="24"/>
        </w:rPr>
        <w:t xml:space="preserve"> one-time</w:t>
      </w:r>
      <w:r w:rsidR="005734DF" w:rsidRPr="00C17FFB">
        <w:rPr>
          <w:rFonts w:cstheme="minorHAnsi"/>
          <w:bCs/>
          <w:sz w:val="24"/>
          <w:szCs w:val="24"/>
        </w:rPr>
        <w:t xml:space="preserve"> satisfaction surveys or serv</w:t>
      </w:r>
      <w:r w:rsidR="00F53368">
        <w:rPr>
          <w:rFonts w:cstheme="minorHAnsi"/>
          <w:bCs/>
          <w:sz w:val="24"/>
          <w:szCs w:val="24"/>
        </w:rPr>
        <w:t>e</w:t>
      </w:r>
      <w:r w:rsidR="005734DF" w:rsidRPr="00C17FFB">
        <w:rPr>
          <w:rFonts w:cstheme="minorHAnsi"/>
          <w:bCs/>
          <w:sz w:val="24"/>
          <w:szCs w:val="24"/>
        </w:rPr>
        <w:t xml:space="preserve"> </w:t>
      </w:r>
      <w:r w:rsidR="00817790">
        <w:rPr>
          <w:rFonts w:cstheme="minorHAnsi"/>
          <w:bCs/>
          <w:sz w:val="24"/>
          <w:szCs w:val="24"/>
        </w:rPr>
        <w:t xml:space="preserve">as a token presence </w:t>
      </w:r>
      <w:r w:rsidR="005734DF" w:rsidRPr="00C17FFB">
        <w:rPr>
          <w:rFonts w:cstheme="minorHAnsi"/>
          <w:bCs/>
          <w:sz w:val="24"/>
          <w:szCs w:val="24"/>
        </w:rPr>
        <w:t>on advisory boards</w:t>
      </w:r>
      <w:r w:rsidR="00F53368">
        <w:rPr>
          <w:rFonts w:cstheme="minorHAnsi"/>
          <w:bCs/>
          <w:sz w:val="24"/>
          <w:szCs w:val="24"/>
        </w:rPr>
        <w:t xml:space="preserve"> that meet infrequently</w:t>
      </w:r>
      <w:r w:rsidR="005734DF" w:rsidRPr="00C17FFB">
        <w:rPr>
          <w:rFonts w:cstheme="minorHAnsi"/>
          <w:bCs/>
          <w:sz w:val="24"/>
          <w:szCs w:val="24"/>
        </w:rPr>
        <w:t xml:space="preserve">. </w:t>
      </w:r>
      <w:r w:rsidR="00D13900" w:rsidRPr="00C17FFB">
        <w:rPr>
          <w:rFonts w:cstheme="minorHAnsi"/>
          <w:bCs/>
          <w:sz w:val="24"/>
          <w:szCs w:val="24"/>
        </w:rPr>
        <w:t xml:space="preserve">Projects also have </w:t>
      </w:r>
      <w:r w:rsidR="00B41EAF">
        <w:rPr>
          <w:rFonts w:cstheme="minorHAnsi"/>
          <w:bCs/>
          <w:sz w:val="24"/>
          <w:szCs w:val="24"/>
        </w:rPr>
        <w:t>challenges</w:t>
      </w:r>
      <w:r w:rsidR="00D13900" w:rsidRPr="00C17FFB">
        <w:rPr>
          <w:rFonts w:cstheme="minorHAnsi"/>
          <w:bCs/>
          <w:sz w:val="24"/>
          <w:szCs w:val="24"/>
        </w:rPr>
        <w:t xml:space="preserve"> engaging a wide diversity of famil</w:t>
      </w:r>
      <w:r w:rsidR="003631D0">
        <w:rPr>
          <w:rFonts w:cstheme="minorHAnsi"/>
          <w:bCs/>
          <w:sz w:val="24"/>
          <w:szCs w:val="24"/>
        </w:rPr>
        <w:t>ies</w:t>
      </w:r>
      <w:r w:rsidR="00D13900" w:rsidRPr="00C17FFB">
        <w:rPr>
          <w:rFonts w:cstheme="minorHAnsi"/>
          <w:bCs/>
          <w:sz w:val="24"/>
          <w:szCs w:val="24"/>
        </w:rPr>
        <w:t xml:space="preserve"> and ensuring equity in how families </w:t>
      </w:r>
      <w:r w:rsidR="003631D0">
        <w:rPr>
          <w:rFonts w:cstheme="minorHAnsi"/>
          <w:bCs/>
          <w:sz w:val="24"/>
          <w:szCs w:val="24"/>
        </w:rPr>
        <w:t>participate in planning, implementing, and evaluating the projects</w:t>
      </w:r>
      <w:r w:rsidR="00D13900" w:rsidRPr="00C17FFB">
        <w:rPr>
          <w:rFonts w:cstheme="minorHAnsi"/>
          <w:bCs/>
          <w:sz w:val="24"/>
          <w:szCs w:val="24"/>
        </w:rPr>
        <w:t xml:space="preserve">. </w:t>
      </w:r>
      <w:r w:rsidR="007E3613">
        <w:rPr>
          <w:rFonts w:cstheme="minorHAnsi"/>
          <w:bCs/>
          <w:sz w:val="24"/>
          <w:szCs w:val="24"/>
        </w:rPr>
        <w:t xml:space="preserve">Some </w:t>
      </w:r>
      <w:r w:rsidR="00D13900" w:rsidRPr="00C17FFB">
        <w:rPr>
          <w:rFonts w:cstheme="minorHAnsi"/>
          <w:bCs/>
          <w:sz w:val="24"/>
          <w:szCs w:val="24"/>
        </w:rPr>
        <w:t>projects</w:t>
      </w:r>
      <w:r w:rsidR="005734DF" w:rsidRPr="00C17FFB">
        <w:rPr>
          <w:rFonts w:cstheme="minorHAnsi"/>
          <w:bCs/>
          <w:sz w:val="24"/>
          <w:szCs w:val="24"/>
        </w:rPr>
        <w:t xml:space="preserve"> </w:t>
      </w:r>
      <w:r w:rsidR="009F7365">
        <w:rPr>
          <w:rFonts w:cstheme="minorHAnsi"/>
          <w:bCs/>
          <w:sz w:val="24"/>
          <w:szCs w:val="24"/>
        </w:rPr>
        <w:t xml:space="preserve">use </w:t>
      </w:r>
      <w:r w:rsidR="005734DF" w:rsidRPr="00C17FFB">
        <w:rPr>
          <w:rFonts w:cstheme="minorHAnsi"/>
          <w:bCs/>
          <w:sz w:val="24"/>
          <w:szCs w:val="24"/>
        </w:rPr>
        <w:t>project staff</w:t>
      </w:r>
      <w:r w:rsidR="003805CD">
        <w:rPr>
          <w:rFonts w:cstheme="minorHAnsi"/>
          <w:bCs/>
          <w:sz w:val="24"/>
          <w:szCs w:val="24"/>
        </w:rPr>
        <w:t xml:space="preserve"> to meet the requirement</w:t>
      </w:r>
      <w:r w:rsidR="001560EA">
        <w:rPr>
          <w:rFonts w:cstheme="minorHAnsi"/>
          <w:bCs/>
          <w:sz w:val="24"/>
          <w:szCs w:val="24"/>
        </w:rPr>
        <w:t xml:space="preserve"> to </w:t>
      </w:r>
      <w:r w:rsidR="00F53368">
        <w:rPr>
          <w:rFonts w:cstheme="minorHAnsi"/>
          <w:bCs/>
          <w:sz w:val="24"/>
          <w:szCs w:val="24"/>
        </w:rPr>
        <w:t>involve</w:t>
      </w:r>
      <w:r w:rsidR="00A760DB">
        <w:rPr>
          <w:rFonts w:cstheme="minorHAnsi"/>
          <w:bCs/>
          <w:sz w:val="24"/>
          <w:szCs w:val="24"/>
        </w:rPr>
        <w:t xml:space="preserve"> </w:t>
      </w:r>
      <w:r w:rsidR="001560EA">
        <w:rPr>
          <w:rFonts w:cstheme="minorHAnsi"/>
          <w:bCs/>
          <w:sz w:val="24"/>
          <w:szCs w:val="24"/>
        </w:rPr>
        <w:t>families</w:t>
      </w:r>
      <w:r w:rsidR="005734DF" w:rsidRPr="00C17FFB">
        <w:rPr>
          <w:rFonts w:cstheme="minorHAnsi"/>
          <w:bCs/>
          <w:sz w:val="24"/>
          <w:szCs w:val="24"/>
        </w:rPr>
        <w:t>, regardless of the extent to which the experiences of the project staff are representative of the experiences of the</w:t>
      </w:r>
      <w:r w:rsidR="00F53368">
        <w:rPr>
          <w:rFonts w:cstheme="minorHAnsi"/>
          <w:bCs/>
          <w:sz w:val="24"/>
          <w:szCs w:val="24"/>
        </w:rPr>
        <w:t xml:space="preserve"> grant</w:t>
      </w:r>
      <w:r w:rsidR="005734DF" w:rsidRPr="00C17FFB">
        <w:rPr>
          <w:rFonts w:cstheme="minorHAnsi"/>
          <w:bCs/>
          <w:sz w:val="24"/>
          <w:szCs w:val="24"/>
        </w:rPr>
        <w:t xml:space="preserve"> target audiences. </w:t>
      </w:r>
    </w:p>
    <w:p w14:paraId="50448668" w14:textId="37028064" w:rsidR="0006330D" w:rsidRDefault="00F53368" w:rsidP="005734DF">
      <w:pPr>
        <w:spacing w:after="0"/>
        <w:jc w:val="left"/>
        <w:rPr>
          <w:rFonts w:cstheme="minorHAnsi"/>
          <w:bCs/>
          <w:sz w:val="24"/>
          <w:szCs w:val="24"/>
        </w:rPr>
      </w:pPr>
      <w:r>
        <w:rPr>
          <w:rFonts w:cstheme="minorHAnsi"/>
          <w:bCs/>
          <w:sz w:val="24"/>
          <w:szCs w:val="24"/>
        </w:rPr>
        <w:t xml:space="preserve"> </w:t>
      </w:r>
    </w:p>
    <w:p w14:paraId="4523E916" w14:textId="7B7393DD" w:rsidR="0006330D" w:rsidRPr="00E63A21" w:rsidRDefault="008E1CC2" w:rsidP="005734DF">
      <w:pPr>
        <w:spacing w:after="0"/>
        <w:jc w:val="left"/>
        <w:rPr>
          <w:rFonts w:cstheme="minorHAnsi"/>
          <w:bCs/>
          <w:sz w:val="24"/>
          <w:szCs w:val="24"/>
        </w:rPr>
      </w:pPr>
      <w:r>
        <w:rPr>
          <w:rFonts w:cstheme="minorHAnsi"/>
          <w:bCs/>
          <w:sz w:val="24"/>
          <w:szCs w:val="24"/>
        </w:rPr>
        <w:t>Since not all notices require financial support for engaging families, p</w:t>
      </w:r>
      <w:r w:rsidR="0006330D" w:rsidRPr="005D1A6B">
        <w:rPr>
          <w:rFonts w:cstheme="minorHAnsi"/>
          <w:bCs/>
          <w:sz w:val="24"/>
          <w:szCs w:val="24"/>
        </w:rPr>
        <w:t xml:space="preserve">roject </w:t>
      </w:r>
      <w:r w:rsidR="0006330D">
        <w:rPr>
          <w:rFonts w:cstheme="minorHAnsi"/>
          <w:bCs/>
          <w:sz w:val="24"/>
          <w:szCs w:val="24"/>
        </w:rPr>
        <w:t xml:space="preserve">budgets vary in the extent to which they include </w:t>
      </w:r>
      <w:r w:rsidR="0006330D" w:rsidRPr="005D1A6B">
        <w:rPr>
          <w:rFonts w:cstheme="minorHAnsi"/>
          <w:bCs/>
          <w:sz w:val="24"/>
          <w:szCs w:val="24"/>
        </w:rPr>
        <w:t xml:space="preserve">financial support to family advisors or </w:t>
      </w:r>
      <w:r w:rsidR="0006330D">
        <w:rPr>
          <w:rFonts w:cstheme="minorHAnsi"/>
          <w:bCs/>
          <w:sz w:val="24"/>
          <w:szCs w:val="24"/>
        </w:rPr>
        <w:t xml:space="preserve">devote resources to increase </w:t>
      </w:r>
      <w:r w:rsidR="0006330D" w:rsidRPr="005D1A6B">
        <w:rPr>
          <w:rFonts w:cstheme="minorHAnsi"/>
          <w:bCs/>
          <w:sz w:val="24"/>
          <w:szCs w:val="24"/>
        </w:rPr>
        <w:t xml:space="preserve">the capacity of family members </w:t>
      </w:r>
      <w:r w:rsidR="0006330D">
        <w:rPr>
          <w:rFonts w:cstheme="minorHAnsi"/>
          <w:bCs/>
          <w:sz w:val="24"/>
          <w:szCs w:val="24"/>
        </w:rPr>
        <w:t xml:space="preserve">through training or coaching </w:t>
      </w:r>
      <w:r w:rsidR="0006330D" w:rsidRPr="005D1A6B">
        <w:rPr>
          <w:rFonts w:cstheme="minorHAnsi"/>
          <w:bCs/>
          <w:sz w:val="24"/>
          <w:szCs w:val="24"/>
        </w:rPr>
        <w:t xml:space="preserve">to engage in planning, implementing, and evaluating a project. </w:t>
      </w:r>
    </w:p>
    <w:p w14:paraId="098B01D1" w14:textId="77777777" w:rsidR="005734DF" w:rsidRDefault="005734DF" w:rsidP="0003405D">
      <w:pPr>
        <w:spacing w:after="0"/>
        <w:jc w:val="left"/>
        <w:rPr>
          <w:rFonts w:cstheme="minorHAnsi"/>
          <w:b/>
          <w:sz w:val="24"/>
          <w:szCs w:val="24"/>
        </w:rPr>
      </w:pPr>
    </w:p>
    <w:p w14:paraId="0943EC47" w14:textId="310435A6" w:rsidR="00E56DB8" w:rsidRPr="00BD1AD3" w:rsidRDefault="00E56DB8" w:rsidP="00BD1AD3">
      <w:pPr>
        <w:spacing w:after="0"/>
        <w:jc w:val="left"/>
        <w:rPr>
          <w:rFonts w:cstheme="minorHAnsi"/>
          <w:b/>
          <w:sz w:val="24"/>
          <w:szCs w:val="24"/>
        </w:rPr>
      </w:pPr>
      <w:r w:rsidRPr="00BD1AD3">
        <w:rPr>
          <w:rFonts w:cstheme="minorHAnsi"/>
          <w:b/>
          <w:sz w:val="24"/>
          <w:szCs w:val="24"/>
        </w:rPr>
        <w:t>Assumptions:</w:t>
      </w:r>
    </w:p>
    <w:p w14:paraId="0DCC24F5" w14:textId="4CFF6F07" w:rsidR="002F030C" w:rsidRDefault="0074243B" w:rsidP="00BD1AD3">
      <w:pPr>
        <w:spacing w:after="0"/>
        <w:jc w:val="left"/>
        <w:rPr>
          <w:rFonts w:cstheme="minorHAnsi"/>
          <w:sz w:val="24"/>
          <w:szCs w:val="24"/>
        </w:rPr>
      </w:pPr>
      <w:r>
        <w:rPr>
          <w:rFonts w:cstheme="minorHAnsi"/>
          <w:sz w:val="24"/>
          <w:szCs w:val="24"/>
        </w:rPr>
        <w:t>The</w:t>
      </w:r>
      <w:r w:rsidR="002F030C">
        <w:rPr>
          <w:rFonts w:cstheme="minorHAnsi"/>
          <w:sz w:val="24"/>
          <w:szCs w:val="24"/>
        </w:rPr>
        <w:t xml:space="preserve"> following </w:t>
      </w:r>
      <w:r>
        <w:rPr>
          <w:rFonts w:cstheme="minorHAnsi"/>
          <w:sz w:val="24"/>
          <w:szCs w:val="24"/>
        </w:rPr>
        <w:t xml:space="preserve">assumptions </w:t>
      </w:r>
      <w:r w:rsidR="00D3702C">
        <w:rPr>
          <w:rFonts w:cstheme="minorHAnsi"/>
          <w:sz w:val="24"/>
          <w:szCs w:val="24"/>
        </w:rPr>
        <w:t>about</w:t>
      </w:r>
      <w:r w:rsidR="00D01B8F">
        <w:rPr>
          <w:rFonts w:cstheme="minorHAnsi"/>
          <w:sz w:val="24"/>
          <w:szCs w:val="24"/>
        </w:rPr>
        <w:t xml:space="preserve"> </w:t>
      </w:r>
      <w:r w:rsidR="001304CE">
        <w:rPr>
          <w:rFonts w:cstheme="minorHAnsi"/>
          <w:sz w:val="24"/>
          <w:szCs w:val="24"/>
        </w:rPr>
        <w:t xml:space="preserve">engaging </w:t>
      </w:r>
      <w:r w:rsidR="005216B3">
        <w:rPr>
          <w:rFonts w:cstheme="minorHAnsi"/>
          <w:sz w:val="24"/>
          <w:szCs w:val="24"/>
        </w:rPr>
        <w:t>families</w:t>
      </w:r>
      <w:r w:rsidR="001304CE">
        <w:rPr>
          <w:rFonts w:cstheme="minorHAnsi"/>
          <w:sz w:val="24"/>
          <w:szCs w:val="24"/>
        </w:rPr>
        <w:t xml:space="preserve"> </w:t>
      </w:r>
      <w:r w:rsidR="004E6455">
        <w:rPr>
          <w:rFonts w:cstheme="minorHAnsi"/>
          <w:sz w:val="24"/>
          <w:szCs w:val="24"/>
        </w:rPr>
        <w:t xml:space="preserve">in discretionary grants </w:t>
      </w:r>
      <w:r w:rsidR="00B47E81">
        <w:rPr>
          <w:rFonts w:cstheme="minorHAnsi"/>
          <w:sz w:val="24"/>
          <w:szCs w:val="24"/>
        </w:rPr>
        <w:t>u</w:t>
      </w:r>
      <w:r w:rsidR="00D3702C">
        <w:rPr>
          <w:rFonts w:cstheme="minorHAnsi"/>
          <w:sz w:val="24"/>
          <w:szCs w:val="24"/>
        </w:rPr>
        <w:t>nderlie OSEP’s expectations</w:t>
      </w:r>
      <w:r w:rsidR="00702CDA">
        <w:rPr>
          <w:rFonts w:cstheme="minorHAnsi"/>
          <w:sz w:val="24"/>
          <w:szCs w:val="24"/>
        </w:rPr>
        <w:t xml:space="preserve">: </w:t>
      </w:r>
    </w:p>
    <w:p w14:paraId="7062A59A" w14:textId="77777777" w:rsidR="00584DF3" w:rsidRPr="0094206D" w:rsidRDefault="00584DF3" w:rsidP="00BD1AD3">
      <w:pPr>
        <w:spacing w:after="0"/>
        <w:jc w:val="left"/>
        <w:rPr>
          <w:rFonts w:cstheme="minorHAnsi"/>
          <w:i/>
          <w:sz w:val="24"/>
          <w:szCs w:val="24"/>
        </w:rPr>
      </w:pPr>
    </w:p>
    <w:p w14:paraId="01F54C7C" w14:textId="77777777" w:rsidR="00D156D7" w:rsidRPr="001F4F0B" w:rsidRDefault="00D156D7" w:rsidP="00D156D7">
      <w:pPr>
        <w:pStyle w:val="ListParagraph"/>
        <w:numPr>
          <w:ilvl w:val="0"/>
          <w:numId w:val="8"/>
        </w:numPr>
        <w:spacing w:after="0"/>
        <w:jc w:val="left"/>
        <w:rPr>
          <w:rFonts w:cstheme="minorHAnsi"/>
          <w:i/>
          <w:sz w:val="24"/>
          <w:szCs w:val="24"/>
        </w:rPr>
      </w:pPr>
      <w:r>
        <w:rPr>
          <w:rFonts w:cstheme="minorHAnsi"/>
          <w:sz w:val="24"/>
          <w:szCs w:val="24"/>
        </w:rPr>
        <w:t>Incorporating family perspectives and experiences into project operations benefits the project and its audiences</w:t>
      </w:r>
      <w:r w:rsidRPr="001F4F0B">
        <w:rPr>
          <w:rFonts w:cstheme="minorHAnsi"/>
          <w:sz w:val="24"/>
          <w:szCs w:val="24"/>
        </w:rPr>
        <w:t>.</w:t>
      </w:r>
    </w:p>
    <w:p w14:paraId="074FB975" w14:textId="1528DDF5" w:rsidR="00BD489C" w:rsidRPr="008926DB" w:rsidRDefault="00BD489C" w:rsidP="00BD489C">
      <w:pPr>
        <w:pStyle w:val="ListParagraph"/>
        <w:numPr>
          <w:ilvl w:val="0"/>
          <w:numId w:val="8"/>
        </w:numPr>
        <w:spacing w:after="0"/>
        <w:jc w:val="left"/>
        <w:rPr>
          <w:rFonts w:cstheme="minorHAnsi"/>
          <w:i/>
          <w:sz w:val="24"/>
          <w:szCs w:val="24"/>
        </w:rPr>
      </w:pPr>
      <w:r w:rsidRPr="000A0709">
        <w:rPr>
          <w:rFonts w:cstheme="minorHAnsi"/>
          <w:sz w:val="24"/>
          <w:szCs w:val="24"/>
        </w:rPr>
        <w:t>Effectively engaging families requires project</w:t>
      </w:r>
      <w:r w:rsidR="00D156D7">
        <w:rPr>
          <w:rFonts w:cstheme="minorHAnsi"/>
          <w:sz w:val="24"/>
          <w:szCs w:val="24"/>
        </w:rPr>
        <w:t>s</w:t>
      </w:r>
      <w:r w:rsidRPr="000A0709">
        <w:rPr>
          <w:rFonts w:cstheme="minorHAnsi"/>
          <w:sz w:val="24"/>
          <w:szCs w:val="24"/>
        </w:rPr>
        <w:t xml:space="preserve"> to clearly </w:t>
      </w:r>
      <w:r w:rsidR="00632BF3">
        <w:rPr>
          <w:rFonts w:cstheme="minorHAnsi"/>
          <w:sz w:val="24"/>
          <w:szCs w:val="24"/>
        </w:rPr>
        <w:t>plan for</w:t>
      </w:r>
      <w:r w:rsidRPr="000A0709">
        <w:rPr>
          <w:rFonts w:cstheme="minorHAnsi"/>
          <w:sz w:val="24"/>
          <w:szCs w:val="24"/>
        </w:rPr>
        <w:t xml:space="preserve"> how they will engage families</w:t>
      </w:r>
      <w:r w:rsidR="0006330D">
        <w:rPr>
          <w:rFonts w:cstheme="minorHAnsi"/>
          <w:sz w:val="24"/>
          <w:szCs w:val="24"/>
        </w:rPr>
        <w:t>, build trusting and respectful partnerships,</w:t>
      </w:r>
      <w:r w:rsidRPr="000A0709">
        <w:rPr>
          <w:rFonts w:cstheme="minorHAnsi"/>
          <w:sz w:val="24"/>
          <w:szCs w:val="24"/>
        </w:rPr>
        <w:t xml:space="preserve"> and </w:t>
      </w:r>
      <w:r w:rsidR="00632BF3">
        <w:rPr>
          <w:rFonts w:cstheme="minorHAnsi"/>
          <w:sz w:val="24"/>
          <w:szCs w:val="24"/>
        </w:rPr>
        <w:t>identify the expected outcomes</w:t>
      </w:r>
      <w:r w:rsidRPr="000A0709">
        <w:rPr>
          <w:rFonts w:cstheme="minorHAnsi"/>
          <w:sz w:val="24"/>
          <w:szCs w:val="24"/>
        </w:rPr>
        <w:t xml:space="preserve"> of the collaboration. </w:t>
      </w:r>
    </w:p>
    <w:p w14:paraId="32E4D087" w14:textId="51388E3A" w:rsidR="00926D06" w:rsidRPr="008926DB" w:rsidRDefault="00926D06" w:rsidP="00926D06">
      <w:pPr>
        <w:pStyle w:val="ListParagraph"/>
        <w:numPr>
          <w:ilvl w:val="0"/>
          <w:numId w:val="8"/>
        </w:numPr>
        <w:spacing w:after="0"/>
        <w:jc w:val="left"/>
        <w:rPr>
          <w:rFonts w:cstheme="minorHAnsi"/>
          <w:i/>
          <w:sz w:val="24"/>
          <w:szCs w:val="24"/>
        </w:rPr>
      </w:pPr>
      <w:r>
        <w:rPr>
          <w:rFonts w:cstheme="minorHAnsi"/>
          <w:sz w:val="24"/>
          <w:szCs w:val="24"/>
        </w:rPr>
        <w:t>Effective engagement strategies incorporate current research.</w:t>
      </w:r>
    </w:p>
    <w:p w14:paraId="6463FA59" w14:textId="77777777" w:rsidR="00926D06" w:rsidRPr="0074243B" w:rsidRDefault="00926D06" w:rsidP="00926D06">
      <w:pPr>
        <w:pStyle w:val="ListParagraph"/>
        <w:numPr>
          <w:ilvl w:val="0"/>
          <w:numId w:val="8"/>
        </w:numPr>
        <w:spacing w:after="0"/>
        <w:jc w:val="left"/>
        <w:rPr>
          <w:rFonts w:cstheme="minorHAnsi"/>
          <w:i/>
          <w:sz w:val="24"/>
          <w:szCs w:val="24"/>
        </w:rPr>
      </w:pPr>
      <w:r>
        <w:rPr>
          <w:rFonts w:cstheme="minorHAnsi"/>
          <w:sz w:val="24"/>
          <w:szCs w:val="24"/>
        </w:rPr>
        <w:t xml:space="preserve">Effective capacity building strategies are based on the most current research on adult learning principles and coaching. </w:t>
      </w:r>
    </w:p>
    <w:p w14:paraId="6AA17676" w14:textId="1E1DEC69" w:rsidR="00914B02" w:rsidRPr="001F4F0B" w:rsidRDefault="008F20E8" w:rsidP="00BD1AD3">
      <w:pPr>
        <w:pStyle w:val="ListParagraph"/>
        <w:numPr>
          <w:ilvl w:val="0"/>
          <w:numId w:val="8"/>
        </w:numPr>
        <w:spacing w:after="0"/>
        <w:jc w:val="left"/>
        <w:rPr>
          <w:rFonts w:cstheme="minorHAnsi"/>
          <w:i/>
          <w:sz w:val="24"/>
          <w:szCs w:val="24"/>
        </w:rPr>
      </w:pPr>
      <w:r>
        <w:rPr>
          <w:rFonts w:cstheme="minorHAnsi"/>
          <w:sz w:val="24"/>
          <w:szCs w:val="24"/>
        </w:rPr>
        <w:t xml:space="preserve">Families need </w:t>
      </w:r>
      <w:r w:rsidR="00924712">
        <w:rPr>
          <w:rFonts w:cstheme="minorHAnsi"/>
          <w:sz w:val="24"/>
          <w:szCs w:val="24"/>
        </w:rPr>
        <w:t xml:space="preserve">a </w:t>
      </w:r>
      <w:r w:rsidR="00914B02">
        <w:rPr>
          <w:rFonts w:cstheme="minorHAnsi"/>
          <w:sz w:val="24"/>
          <w:szCs w:val="24"/>
        </w:rPr>
        <w:t xml:space="preserve">continuum of </w:t>
      </w:r>
      <w:r>
        <w:rPr>
          <w:rFonts w:cstheme="minorHAnsi"/>
          <w:sz w:val="24"/>
          <w:szCs w:val="24"/>
        </w:rPr>
        <w:t xml:space="preserve">support </w:t>
      </w:r>
      <w:proofErr w:type="gramStart"/>
      <w:r>
        <w:rPr>
          <w:rFonts w:cstheme="minorHAnsi"/>
          <w:sz w:val="24"/>
          <w:szCs w:val="24"/>
        </w:rPr>
        <w:t>in order to</w:t>
      </w:r>
      <w:proofErr w:type="gramEnd"/>
      <w:r>
        <w:rPr>
          <w:rFonts w:cstheme="minorHAnsi"/>
          <w:sz w:val="24"/>
          <w:szCs w:val="24"/>
        </w:rPr>
        <w:t xml:space="preserve"> effectively engage with projects</w:t>
      </w:r>
      <w:r w:rsidR="00C779AE">
        <w:rPr>
          <w:rFonts w:cstheme="minorHAnsi"/>
          <w:sz w:val="24"/>
          <w:szCs w:val="24"/>
        </w:rPr>
        <w:t xml:space="preserve">, including </w:t>
      </w:r>
      <w:r w:rsidR="00C779AE" w:rsidRPr="00C779AE">
        <w:rPr>
          <w:rFonts w:cstheme="minorHAnsi"/>
          <w:sz w:val="24"/>
          <w:szCs w:val="24"/>
        </w:rPr>
        <w:t xml:space="preserve">culturally competent and trauma-informed </w:t>
      </w:r>
      <w:r w:rsidR="00C779AE">
        <w:rPr>
          <w:rFonts w:cstheme="minorHAnsi"/>
          <w:sz w:val="24"/>
          <w:szCs w:val="24"/>
        </w:rPr>
        <w:t>supports</w:t>
      </w:r>
      <w:r w:rsidR="00914B02">
        <w:rPr>
          <w:rFonts w:cstheme="minorHAnsi"/>
          <w:sz w:val="24"/>
          <w:szCs w:val="24"/>
        </w:rPr>
        <w:t>.</w:t>
      </w:r>
      <w:r w:rsidR="00914B02" w:rsidRPr="001F4F0B">
        <w:rPr>
          <w:rFonts w:cstheme="minorHAnsi"/>
          <w:sz w:val="24"/>
          <w:szCs w:val="24"/>
        </w:rPr>
        <w:t xml:space="preserve"> </w:t>
      </w:r>
    </w:p>
    <w:p w14:paraId="105584D0" w14:textId="7D03495E" w:rsidR="00A10395" w:rsidRPr="00A10395" w:rsidRDefault="008F20E8" w:rsidP="00B55DCB">
      <w:pPr>
        <w:pStyle w:val="ListParagraph"/>
        <w:numPr>
          <w:ilvl w:val="0"/>
          <w:numId w:val="8"/>
        </w:numPr>
        <w:spacing w:after="0"/>
        <w:jc w:val="left"/>
        <w:rPr>
          <w:rFonts w:cstheme="minorHAnsi"/>
          <w:i/>
          <w:sz w:val="24"/>
          <w:szCs w:val="24"/>
        </w:rPr>
      </w:pPr>
      <w:r w:rsidRPr="00A10395">
        <w:rPr>
          <w:rFonts w:cstheme="minorHAnsi"/>
          <w:sz w:val="24"/>
          <w:szCs w:val="24"/>
        </w:rPr>
        <w:t xml:space="preserve">Engaging families </w:t>
      </w:r>
      <w:r w:rsidR="00914B02" w:rsidRPr="00A10395">
        <w:rPr>
          <w:rFonts w:cstheme="minorHAnsi"/>
          <w:sz w:val="24"/>
          <w:szCs w:val="24"/>
        </w:rPr>
        <w:t xml:space="preserve">requires </w:t>
      </w:r>
      <w:r w:rsidR="00B86B5B">
        <w:rPr>
          <w:rFonts w:cstheme="minorHAnsi"/>
          <w:sz w:val="24"/>
          <w:szCs w:val="24"/>
        </w:rPr>
        <w:t xml:space="preserve">commitment to carrying out </w:t>
      </w:r>
      <w:r w:rsidR="009359A7" w:rsidRPr="00A10395">
        <w:rPr>
          <w:rFonts w:cstheme="minorHAnsi"/>
          <w:sz w:val="24"/>
          <w:szCs w:val="24"/>
        </w:rPr>
        <w:t>intensive, ongoing work build</w:t>
      </w:r>
      <w:r w:rsidR="006A44DC">
        <w:rPr>
          <w:rFonts w:cstheme="minorHAnsi"/>
          <w:sz w:val="24"/>
          <w:szCs w:val="24"/>
        </w:rPr>
        <w:t xml:space="preserve">ing </w:t>
      </w:r>
      <w:r w:rsidR="009359A7" w:rsidRPr="00A10395">
        <w:rPr>
          <w:rFonts w:cstheme="minorHAnsi"/>
          <w:sz w:val="24"/>
          <w:szCs w:val="24"/>
        </w:rPr>
        <w:t>and maintain</w:t>
      </w:r>
      <w:r w:rsidR="006A44DC">
        <w:rPr>
          <w:rFonts w:cstheme="minorHAnsi"/>
          <w:sz w:val="24"/>
          <w:szCs w:val="24"/>
        </w:rPr>
        <w:t>ing</w:t>
      </w:r>
      <w:r w:rsidR="009359A7" w:rsidRPr="00A10395">
        <w:rPr>
          <w:rFonts w:cstheme="minorHAnsi"/>
          <w:sz w:val="24"/>
          <w:szCs w:val="24"/>
        </w:rPr>
        <w:t xml:space="preserve"> </w:t>
      </w:r>
      <w:r w:rsidR="001D2F4E">
        <w:rPr>
          <w:rFonts w:cstheme="minorHAnsi"/>
          <w:sz w:val="24"/>
          <w:szCs w:val="24"/>
        </w:rPr>
        <w:t>partnerships</w:t>
      </w:r>
      <w:r w:rsidR="00A10395">
        <w:rPr>
          <w:rFonts w:cstheme="minorHAnsi"/>
          <w:sz w:val="24"/>
          <w:szCs w:val="24"/>
        </w:rPr>
        <w:t>.</w:t>
      </w:r>
      <w:r w:rsidR="009359A7" w:rsidRPr="00A10395">
        <w:rPr>
          <w:rFonts w:cstheme="minorHAnsi"/>
          <w:sz w:val="24"/>
          <w:szCs w:val="24"/>
        </w:rPr>
        <w:t xml:space="preserve"> </w:t>
      </w:r>
    </w:p>
    <w:p w14:paraId="7707C041" w14:textId="175D974D" w:rsidR="00914B02" w:rsidRPr="00A10395" w:rsidRDefault="008F20E8" w:rsidP="00B55DCB">
      <w:pPr>
        <w:pStyle w:val="ListParagraph"/>
        <w:numPr>
          <w:ilvl w:val="0"/>
          <w:numId w:val="8"/>
        </w:numPr>
        <w:spacing w:after="0"/>
        <w:jc w:val="left"/>
        <w:rPr>
          <w:rFonts w:cstheme="minorHAnsi"/>
          <w:i/>
          <w:sz w:val="24"/>
          <w:szCs w:val="24"/>
        </w:rPr>
      </w:pPr>
      <w:r w:rsidRPr="00A10395">
        <w:rPr>
          <w:rFonts w:cstheme="minorHAnsi"/>
          <w:sz w:val="24"/>
          <w:szCs w:val="24"/>
        </w:rPr>
        <w:t>Effective family-staff partnerships</w:t>
      </w:r>
      <w:r w:rsidR="00914B02" w:rsidRPr="00A10395">
        <w:rPr>
          <w:rFonts w:cstheme="minorHAnsi"/>
          <w:sz w:val="24"/>
          <w:szCs w:val="24"/>
        </w:rPr>
        <w:t xml:space="preserve"> </w:t>
      </w:r>
      <w:r w:rsidR="004E69FC">
        <w:rPr>
          <w:rFonts w:cstheme="minorHAnsi"/>
          <w:sz w:val="24"/>
          <w:szCs w:val="24"/>
        </w:rPr>
        <w:t xml:space="preserve">can </w:t>
      </w:r>
      <w:r w:rsidR="00914B02" w:rsidRPr="00A10395">
        <w:rPr>
          <w:rFonts w:cstheme="minorHAnsi"/>
          <w:sz w:val="24"/>
          <w:szCs w:val="24"/>
        </w:rPr>
        <w:t xml:space="preserve">increase the </w:t>
      </w:r>
      <w:r w:rsidRPr="00A10395">
        <w:rPr>
          <w:rFonts w:cstheme="minorHAnsi"/>
          <w:sz w:val="24"/>
          <w:szCs w:val="24"/>
        </w:rPr>
        <w:t xml:space="preserve">project’s </w:t>
      </w:r>
      <w:r w:rsidR="00914B02" w:rsidRPr="00A10395">
        <w:rPr>
          <w:rFonts w:cstheme="minorHAnsi"/>
          <w:sz w:val="24"/>
          <w:szCs w:val="24"/>
        </w:rPr>
        <w:t>efficiency and effectiveness</w:t>
      </w:r>
      <w:r w:rsidR="00796D55" w:rsidRPr="00A10395">
        <w:rPr>
          <w:rFonts w:cstheme="minorHAnsi"/>
          <w:sz w:val="24"/>
          <w:szCs w:val="24"/>
        </w:rPr>
        <w:t>.</w:t>
      </w:r>
      <w:r w:rsidR="00914B02" w:rsidRPr="00A10395">
        <w:rPr>
          <w:rFonts w:cstheme="minorHAnsi"/>
          <w:sz w:val="24"/>
          <w:szCs w:val="24"/>
        </w:rPr>
        <w:t xml:space="preserve"> </w:t>
      </w:r>
    </w:p>
    <w:p w14:paraId="16D26C69" w14:textId="5039917E" w:rsidR="00C415F7" w:rsidRDefault="00C415F7" w:rsidP="00BD1AD3">
      <w:pPr>
        <w:spacing w:after="0"/>
        <w:jc w:val="left"/>
        <w:rPr>
          <w:rFonts w:cstheme="minorHAnsi"/>
          <w:sz w:val="24"/>
          <w:szCs w:val="24"/>
        </w:rPr>
      </w:pPr>
    </w:p>
    <w:p w14:paraId="5520A681" w14:textId="77777777" w:rsidR="00C415F7" w:rsidRDefault="00C415F7" w:rsidP="00BD1AD3">
      <w:pPr>
        <w:spacing w:after="0"/>
        <w:contextualSpacing/>
        <w:jc w:val="left"/>
        <w:rPr>
          <w:rFonts w:cstheme="minorHAnsi"/>
          <w:b/>
          <w:sz w:val="24"/>
          <w:szCs w:val="24"/>
        </w:rPr>
      </w:pPr>
      <w:r w:rsidRPr="00470022">
        <w:rPr>
          <w:rFonts w:cstheme="minorHAnsi"/>
          <w:b/>
          <w:sz w:val="24"/>
          <w:szCs w:val="24"/>
        </w:rPr>
        <w:t>Definitions</w:t>
      </w:r>
      <w:r>
        <w:rPr>
          <w:rFonts w:cstheme="minorHAnsi"/>
          <w:b/>
          <w:sz w:val="24"/>
          <w:szCs w:val="24"/>
        </w:rPr>
        <w:t>:</w:t>
      </w:r>
    </w:p>
    <w:p w14:paraId="60A0840B" w14:textId="305E3EB5" w:rsidR="00C415F7" w:rsidRDefault="00C415F7" w:rsidP="00BD1AD3">
      <w:pPr>
        <w:spacing w:after="0"/>
        <w:contextualSpacing/>
        <w:jc w:val="left"/>
        <w:rPr>
          <w:rFonts w:cstheme="minorHAnsi"/>
          <w:sz w:val="24"/>
          <w:szCs w:val="24"/>
        </w:rPr>
      </w:pPr>
      <w:r w:rsidRPr="004B0C5F">
        <w:rPr>
          <w:rFonts w:cstheme="minorHAnsi"/>
          <w:sz w:val="24"/>
          <w:szCs w:val="24"/>
        </w:rPr>
        <w:t xml:space="preserve">OSEP defines the following terms </w:t>
      </w:r>
      <w:r>
        <w:rPr>
          <w:rFonts w:cstheme="minorHAnsi"/>
          <w:sz w:val="24"/>
          <w:szCs w:val="24"/>
        </w:rPr>
        <w:t xml:space="preserve">to provide discretionary projects with a common language in implementing the requirements for engaging families in project </w:t>
      </w:r>
      <w:r w:rsidR="000C57D9">
        <w:rPr>
          <w:rFonts w:cstheme="minorHAnsi"/>
          <w:sz w:val="24"/>
          <w:szCs w:val="24"/>
        </w:rPr>
        <w:t>planning</w:t>
      </w:r>
      <w:r>
        <w:rPr>
          <w:rFonts w:cstheme="minorHAnsi"/>
          <w:sz w:val="24"/>
          <w:szCs w:val="24"/>
        </w:rPr>
        <w:t>, implementation, and evaluation.</w:t>
      </w:r>
    </w:p>
    <w:p w14:paraId="08F68A64" w14:textId="77777777" w:rsidR="00C415F7" w:rsidRPr="004B0C5F" w:rsidRDefault="00C415F7" w:rsidP="00BD1AD3">
      <w:pPr>
        <w:spacing w:after="0"/>
        <w:contextualSpacing/>
        <w:jc w:val="left"/>
        <w:rPr>
          <w:rFonts w:cstheme="minorHAnsi"/>
          <w:sz w:val="24"/>
          <w:szCs w:val="24"/>
        </w:rPr>
      </w:pPr>
    </w:p>
    <w:p w14:paraId="7527E37C" w14:textId="00A4532A" w:rsidR="00C415F7" w:rsidRDefault="00C415F7" w:rsidP="005E5533">
      <w:pPr>
        <w:tabs>
          <w:tab w:val="left" w:pos="6660"/>
        </w:tabs>
        <w:spacing w:after="0"/>
        <w:ind w:left="720"/>
        <w:contextualSpacing/>
        <w:jc w:val="left"/>
        <w:rPr>
          <w:rFonts w:cstheme="minorHAnsi"/>
          <w:bCs/>
          <w:sz w:val="24"/>
          <w:szCs w:val="24"/>
        </w:rPr>
      </w:pPr>
      <w:bookmarkStart w:id="0" w:name="Capacity"/>
      <w:r w:rsidRPr="00045D00">
        <w:rPr>
          <w:rFonts w:cstheme="minorHAnsi"/>
          <w:bCs/>
          <w:i/>
          <w:iCs/>
          <w:sz w:val="24"/>
          <w:szCs w:val="24"/>
        </w:rPr>
        <w:t>Capacity Building</w:t>
      </w:r>
      <w:r>
        <w:rPr>
          <w:rFonts w:cstheme="minorHAnsi"/>
          <w:bCs/>
          <w:sz w:val="24"/>
          <w:szCs w:val="24"/>
        </w:rPr>
        <w:t xml:space="preserve"> </w:t>
      </w:r>
      <w:bookmarkEnd w:id="0"/>
      <w:r>
        <w:rPr>
          <w:rFonts w:cstheme="minorHAnsi"/>
          <w:bCs/>
          <w:sz w:val="24"/>
          <w:szCs w:val="24"/>
        </w:rPr>
        <w:t xml:space="preserve">– Activities that </w:t>
      </w:r>
      <w:r w:rsidRPr="00914206">
        <w:rPr>
          <w:rFonts w:cstheme="minorHAnsi"/>
          <w:bCs/>
          <w:sz w:val="24"/>
          <w:szCs w:val="24"/>
        </w:rPr>
        <w:t xml:space="preserve">build and enhance the skills, knowledge, and </w:t>
      </w:r>
      <w:r>
        <w:rPr>
          <w:rFonts w:cstheme="minorHAnsi"/>
          <w:bCs/>
          <w:sz w:val="24"/>
          <w:szCs w:val="24"/>
        </w:rPr>
        <w:t>attitudes</w:t>
      </w:r>
      <w:r w:rsidRPr="00914206">
        <w:rPr>
          <w:rFonts w:cstheme="minorHAnsi"/>
          <w:bCs/>
          <w:sz w:val="24"/>
          <w:szCs w:val="24"/>
        </w:rPr>
        <w:t xml:space="preserve"> of </w:t>
      </w:r>
      <w:r>
        <w:rPr>
          <w:rFonts w:cstheme="minorHAnsi"/>
          <w:bCs/>
          <w:sz w:val="24"/>
          <w:szCs w:val="24"/>
        </w:rPr>
        <w:t xml:space="preserve">project staff and families </w:t>
      </w:r>
      <w:r w:rsidRPr="00914206">
        <w:rPr>
          <w:rFonts w:cstheme="minorHAnsi"/>
          <w:bCs/>
          <w:sz w:val="24"/>
          <w:szCs w:val="24"/>
        </w:rPr>
        <w:t xml:space="preserve">to engage in effective partnerships that support </w:t>
      </w:r>
      <w:r>
        <w:rPr>
          <w:rFonts w:cstheme="minorHAnsi"/>
          <w:bCs/>
          <w:sz w:val="24"/>
          <w:szCs w:val="24"/>
        </w:rPr>
        <w:t xml:space="preserve">project </w:t>
      </w:r>
      <w:r w:rsidR="000C57D9">
        <w:rPr>
          <w:rFonts w:cstheme="minorHAnsi"/>
          <w:bCs/>
          <w:sz w:val="24"/>
          <w:szCs w:val="24"/>
        </w:rPr>
        <w:t>planning</w:t>
      </w:r>
      <w:r>
        <w:rPr>
          <w:rFonts w:cstheme="minorHAnsi"/>
          <w:bCs/>
          <w:sz w:val="24"/>
          <w:szCs w:val="24"/>
        </w:rPr>
        <w:t xml:space="preserve">, implementation, </w:t>
      </w:r>
      <w:r w:rsidR="00594A28">
        <w:rPr>
          <w:rFonts w:cstheme="minorHAnsi"/>
          <w:bCs/>
          <w:sz w:val="24"/>
          <w:szCs w:val="24"/>
        </w:rPr>
        <w:t xml:space="preserve">and </w:t>
      </w:r>
      <w:r>
        <w:rPr>
          <w:rFonts w:cstheme="minorHAnsi"/>
          <w:bCs/>
          <w:sz w:val="24"/>
          <w:szCs w:val="24"/>
        </w:rPr>
        <w:t>evaluation</w:t>
      </w:r>
      <w:r w:rsidRPr="00914206">
        <w:rPr>
          <w:rFonts w:cstheme="minorHAnsi"/>
          <w:bCs/>
          <w:sz w:val="24"/>
          <w:szCs w:val="24"/>
        </w:rPr>
        <w:t>.</w:t>
      </w:r>
    </w:p>
    <w:p w14:paraId="164EFEFD" w14:textId="77777777" w:rsidR="00C415F7" w:rsidRDefault="00C415F7" w:rsidP="005E5533">
      <w:pPr>
        <w:tabs>
          <w:tab w:val="left" w:pos="6660"/>
        </w:tabs>
        <w:spacing w:after="0"/>
        <w:ind w:left="720"/>
        <w:contextualSpacing/>
        <w:jc w:val="left"/>
        <w:rPr>
          <w:rFonts w:cstheme="minorHAnsi"/>
          <w:bCs/>
          <w:sz w:val="24"/>
          <w:szCs w:val="24"/>
        </w:rPr>
      </w:pPr>
    </w:p>
    <w:p w14:paraId="6F98FBF6" w14:textId="77777777" w:rsidR="00C415F7" w:rsidRDefault="00C415F7" w:rsidP="005E5533">
      <w:pPr>
        <w:tabs>
          <w:tab w:val="left" w:pos="6660"/>
        </w:tabs>
        <w:spacing w:after="0"/>
        <w:ind w:left="720"/>
        <w:contextualSpacing/>
        <w:jc w:val="left"/>
        <w:rPr>
          <w:rFonts w:cstheme="minorHAnsi"/>
          <w:bCs/>
          <w:sz w:val="24"/>
          <w:szCs w:val="24"/>
        </w:rPr>
      </w:pPr>
      <w:bookmarkStart w:id="1" w:name="Engage"/>
      <w:r w:rsidRPr="00045D00">
        <w:rPr>
          <w:rFonts w:cstheme="minorHAnsi"/>
          <w:bCs/>
          <w:i/>
          <w:iCs/>
          <w:sz w:val="24"/>
          <w:szCs w:val="24"/>
        </w:rPr>
        <w:t>Engagement</w:t>
      </w:r>
      <w:r>
        <w:rPr>
          <w:rFonts w:cstheme="minorHAnsi"/>
          <w:bCs/>
          <w:sz w:val="24"/>
          <w:szCs w:val="24"/>
        </w:rPr>
        <w:t xml:space="preserve"> </w:t>
      </w:r>
      <w:bookmarkEnd w:id="1"/>
      <w:r>
        <w:rPr>
          <w:rFonts w:cstheme="minorHAnsi"/>
          <w:bCs/>
          <w:sz w:val="24"/>
          <w:szCs w:val="24"/>
        </w:rPr>
        <w:t xml:space="preserve">– Forming partnerships between project staff and families by </w:t>
      </w:r>
      <w:r w:rsidRPr="00CC5333">
        <w:rPr>
          <w:rFonts w:cstheme="minorHAnsi"/>
          <w:bCs/>
          <w:sz w:val="24"/>
          <w:szCs w:val="24"/>
        </w:rPr>
        <w:t>coalesc</w:t>
      </w:r>
      <w:r>
        <w:rPr>
          <w:rFonts w:cstheme="minorHAnsi"/>
          <w:bCs/>
          <w:sz w:val="24"/>
          <w:szCs w:val="24"/>
        </w:rPr>
        <w:t>ing</w:t>
      </w:r>
      <w:r w:rsidRPr="00CC5333">
        <w:rPr>
          <w:rFonts w:cstheme="minorHAnsi"/>
          <w:bCs/>
          <w:sz w:val="24"/>
          <w:szCs w:val="24"/>
        </w:rPr>
        <w:t xml:space="preserve"> around issues, ensuring relevant participation, and doing the work together</w:t>
      </w:r>
      <w:r>
        <w:rPr>
          <w:rStyle w:val="FootnoteReference"/>
          <w:rFonts w:cstheme="minorHAnsi"/>
          <w:bCs/>
          <w:sz w:val="24"/>
          <w:szCs w:val="24"/>
        </w:rPr>
        <w:footnoteReference w:id="4"/>
      </w:r>
      <w:r>
        <w:rPr>
          <w:rFonts w:cstheme="minorHAnsi"/>
          <w:bCs/>
          <w:sz w:val="24"/>
          <w:szCs w:val="24"/>
        </w:rPr>
        <w:t>.</w:t>
      </w:r>
    </w:p>
    <w:p w14:paraId="5B06F437" w14:textId="77777777" w:rsidR="00C415F7" w:rsidRDefault="00C415F7" w:rsidP="005E5533">
      <w:pPr>
        <w:tabs>
          <w:tab w:val="left" w:pos="6660"/>
        </w:tabs>
        <w:spacing w:after="0"/>
        <w:ind w:left="720"/>
        <w:contextualSpacing/>
        <w:jc w:val="left"/>
        <w:rPr>
          <w:rFonts w:cstheme="minorHAnsi"/>
          <w:bCs/>
          <w:sz w:val="24"/>
          <w:szCs w:val="24"/>
        </w:rPr>
      </w:pPr>
    </w:p>
    <w:p w14:paraId="34D3D8E5" w14:textId="62ADBCBF" w:rsidR="00C415F7" w:rsidRDefault="00C415F7" w:rsidP="005E5533">
      <w:pPr>
        <w:tabs>
          <w:tab w:val="left" w:pos="6660"/>
        </w:tabs>
        <w:spacing w:after="0"/>
        <w:ind w:left="720"/>
        <w:contextualSpacing/>
        <w:jc w:val="left"/>
        <w:rPr>
          <w:rFonts w:cstheme="minorHAnsi"/>
          <w:bCs/>
          <w:sz w:val="24"/>
          <w:szCs w:val="24"/>
        </w:rPr>
      </w:pPr>
      <w:bookmarkStart w:id="2" w:name="Equity"/>
      <w:r w:rsidRPr="00045D00">
        <w:rPr>
          <w:rFonts w:cstheme="minorHAnsi"/>
          <w:bCs/>
          <w:i/>
          <w:iCs/>
          <w:sz w:val="24"/>
          <w:szCs w:val="24"/>
        </w:rPr>
        <w:t>Equity</w:t>
      </w:r>
      <w:bookmarkEnd w:id="2"/>
      <w:r w:rsidRPr="00337DBE">
        <w:rPr>
          <w:rFonts w:cstheme="minorHAnsi"/>
          <w:b/>
          <w:i/>
          <w:iCs/>
          <w:sz w:val="24"/>
          <w:szCs w:val="24"/>
        </w:rPr>
        <w:t xml:space="preserve"> </w:t>
      </w:r>
      <w:r>
        <w:rPr>
          <w:rFonts w:cstheme="minorHAnsi"/>
          <w:bCs/>
          <w:sz w:val="24"/>
          <w:szCs w:val="24"/>
        </w:rPr>
        <w:t xml:space="preserve">– Ensuring that all family members that engage in project </w:t>
      </w:r>
      <w:r w:rsidR="000C57D9">
        <w:rPr>
          <w:rFonts w:cstheme="minorHAnsi"/>
          <w:bCs/>
          <w:sz w:val="24"/>
          <w:szCs w:val="24"/>
        </w:rPr>
        <w:t>planning</w:t>
      </w:r>
      <w:r>
        <w:rPr>
          <w:rFonts w:cstheme="minorHAnsi"/>
          <w:bCs/>
          <w:sz w:val="24"/>
          <w:szCs w:val="24"/>
        </w:rPr>
        <w:t>, implementation, and evaluation receive the support, training, and coaching they need to carry out their roles</w:t>
      </w:r>
      <w:r w:rsidRPr="00EB0E4F">
        <w:rPr>
          <w:rFonts w:cstheme="minorHAnsi"/>
          <w:bCs/>
          <w:sz w:val="24"/>
          <w:szCs w:val="24"/>
        </w:rPr>
        <w:t xml:space="preserve"> </w:t>
      </w:r>
      <w:r>
        <w:rPr>
          <w:rFonts w:cstheme="minorHAnsi"/>
          <w:bCs/>
          <w:sz w:val="24"/>
          <w:szCs w:val="24"/>
        </w:rPr>
        <w:t xml:space="preserve">effectively. </w:t>
      </w:r>
    </w:p>
    <w:p w14:paraId="3E3486C8" w14:textId="77777777" w:rsidR="00C415F7" w:rsidRDefault="00C415F7" w:rsidP="005E5533">
      <w:pPr>
        <w:tabs>
          <w:tab w:val="left" w:pos="6660"/>
        </w:tabs>
        <w:spacing w:after="0"/>
        <w:ind w:left="720"/>
        <w:contextualSpacing/>
        <w:jc w:val="left"/>
        <w:rPr>
          <w:rFonts w:cstheme="minorHAnsi"/>
          <w:bCs/>
          <w:sz w:val="24"/>
          <w:szCs w:val="24"/>
        </w:rPr>
      </w:pPr>
    </w:p>
    <w:p w14:paraId="00238C57" w14:textId="03DE9CCE" w:rsidR="00C415F7" w:rsidRDefault="00C415F7" w:rsidP="005E5533">
      <w:pPr>
        <w:tabs>
          <w:tab w:val="left" w:pos="6660"/>
        </w:tabs>
        <w:spacing w:after="0"/>
        <w:ind w:left="720"/>
        <w:contextualSpacing/>
        <w:jc w:val="left"/>
        <w:rPr>
          <w:rFonts w:cstheme="minorHAnsi"/>
          <w:bCs/>
          <w:sz w:val="24"/>
          <w:szCs w:val="24"/>
        </w:rPr>
      </w:pPr>
      <w:bookmarkStart w:id="3" w:name="Family"/>
      <w:r w:rsidRPr="00045D00">
        <w:rPr>
          <w:rFonts w:cstheme="minorHAnsi"/>
          <w:bCs/>
          <w:i/>
          <w:iCs/>
          <w:sz w:val="24"/>
          <w:szCs w:val="24"/>
        </w:rPr>
        <w:t>Famil</w:t>
      </w:r>
      <w:bookmarkStart w:id="4" w:name="_Hlk35875094"/>
      <w:bookmarkEnd w:id="3"/>
      <w:r w:rsidR="00ED3D40">
        <w:rPr>
          <w:rFonts w:cstheme="minorHAnsi"/>
          <w:bCs/>
          <w:i/>
          <w:iCs/>
          <w:sz w:val="24"/>
          <w:szCs w:val="24"/>
        </w:rPr>
        <w:t xml:space="preserve">ies </w:t>
      </w:r>
      <w:r>
        <w:rPr>
          <w:rFonts w:cstheme="minorHAnsi"/>
          <w:bCs/>
          <w:sz w:val="24"/>
          <w:szCs w:val="24"/>
        </w:rPr>
        <w:t>–</w:t>
      </w:r>
      <w:bookmarkEnd w:id="4"/>
      <w:r>
        <w:rPr>
          <w:rFonts w:cstheme="minorHAnsi"/>
          <w:bCs/>
          <w:sz w:val="24"/>
          <w:szCs w:val="24"/>
        </w:rPr>
        <w:t xml:space="preserve"> Includes but is not limited to </w:t>
      </w:r>
      <w:r w:rsidR="00ED3D40">
        <w:rPr>
          <w:rFonts w:cstheme="minorHAnsi"/>
          <w:bCs/>
          <w:sz w:val="24"/>
          <w:szCs w:val="24"/>
        </w:rPr>
        <w:t xml:space="preserve">children, youth, </w:t>
      </w:r>
      <w:r w:rsidR="0069153E">
        <w:rPr>
          <w:rFonts w:cstheme="minorHAnsi"/>
          <w:bCs/>
          <w:sz w:val="24"/>
          <w:szCs w:val="24"/>
        </w:rPr>
        <w:t xml:space="preserve">and </w:t>
      </w:r>
      <w:r>
        <w:rPr>
          <w:rFonts w:cstheme="minorHAnsi"/>
          <w:bCs/>
          <w:sz w:val="24"/>
          <w:szCs w:val="24"/>
        </w:rPr>
        <w:t>parents as identified in IDEA</w:t>
      </w:r>
      <w:r>
        <w:rPr>
          <w:rStyle w:val="FootnoteReference"/>
          <w:rFonts w:cstheme="minorHAnsi"/>
          <w:bCs/>
          <w:sz w:val="24"/>
          <w:szCs w:val="24"/>
        </w:rPr>
        <w:footnoteReference w:id="5"/>
      </w:r>
      <w:r>
        <w:rPr>
          <w:rFonts w:cstheme="minorHAnsi"/>
          <w:bCs/>
          <w:sz w:val="24"/>
          <w:szCs w:val="24"/>
        </w:rPr>
        <w:t>, adult siblings, grandparents, extended family members, and non-related adults that act in the role of a family member.</w:t>
      </w:r>
    </w:p>
    <w:sectPr w:rsidR="00C415F7" w:rsidSect="00B761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295F" w14:textId="77777777" w:rsidR="00553213" w:rsidRDefault="00553213" w:rsidP="008A752B">
      <w:pPr>
        <w:spacing w:after="0"/>
      </w:pPr>
      <w:r>
        <w:separator/>
      </w:r>
    </w:p>
  </w:endnote>
  <w:endnote w:type="continuationSeparator" w:id="0">
    <w:p w14:paraId="58AC8F24" w14:textId="77777777" w:rsidR="00553213" w:rsidRDefault="00553213" w:rsidP="008A752B">
      <w:pPr>
        <w:spacing w:after="0"/>
      </w:pPr>
      <w:r>
        <w:continuationSeparator/>
      </w:r>
    </w:p>
  </w:endnote>
  <w:endnote w:type="continuationNotice" w:id="1">
    <w:p w14:paraId="602D06D6" w14:textId="77777777" w:rsidR="00553213" w:rsidRDefault="005532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69095"/>
      <w:docPartObj>
        <w:docPartGallery w:val="Page Numbers (Bottom of Page)"/>
        <w:docPartUnique/>
      </w:docPartObj>
    </w:sdtPr>
    <w:sdtEndPr>
      <w:rPr>
        <w:noProof/>
      </w:rPr>
    </w:sdtEndPr>
    <w:sdtContent>
      <w:p w14:paraId="54FBBC60" w14:textId="77777777" w:rsidR="005627DF" w:rsidRDefault="00CF64E8">
        <w:pPr>
          <w:pStyle w:val="Footer"/>
          <w:jc w:val="right"/>
        </w:pPr>
        <w:r>
          <w:fldChar w:fldCharType="begin"/>
        </w:r>
        <w:r w:rsidR="005627DF">
          <w:instrText xml:space="preserve"> PAGE   \* MERGEFORMAT </w:instrText>
        </w:r>
        <w:r>
          <w:fldChar w:fldCharType="separate"/>
        </w:r>
        <w:r w:rsidR="005E68CA">
          <w:rPr>
            <w:noProof/>
          </w:rPr>
          <w:t>3</w:t>
        </w:r>
        <w:r>
          <w:rPr>
            <w:noProof/>
          </w:rPr>
          <w:fldChar w:fldCharType="end"/>
        </w:r>
      </w:p>
    </w:sdtContent>
  </w:sdt>
  <w:p w14:paraId="58768CC2" w14:textId="77777777" w:rsidR="00FF58F2" w:rsidRDefault="00FF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0C7C" w14:textId="77777777" w:rsidR="00553213" w:rsidRDefault="00553213" w:rsidP="008A752B">
      <w:pPr>
        <w:spacing w:after="0"/>
      </w:pPr>
      <w:r>
        <w:separator/>
      </w:r>
    </w:p>
  </w:footnote>
  <w:footnote w:type="continuationSeparator" w:id="0">
    <w:p w14:paraId="007AA4F2" w14:textId="77777777" w:rsidR="00553213" w:rsidRDefault="00553213" w:rsidP="008A752B">
      <w:pPr>
        <w:spacing w:after="0"/>
      </w:pPr>
      <w:r>
        <w:continuationSeparator/>
      </w:r>
    </w:p>
  </w:footnote>
  <w:footnote w:type="continuationNotice" w:id="1">
    <w:p w14:paraId="05C385F7" w14:textId="77777777" w:rsidR="00553213" w:rsidRDefault="00553213">
      <w:pPr>
        <w:spacing w:after="0"/>
      </w:pPr>
    </w:p>
  </w:footnote>
  <w:footnote w:id="2">
    <w:p w14:paraId="1798D2EA" w14:textId="7106063C" w:rsidR="008D1F5A" w:rsidRDefault="008D1F5A" w:rsidP="00E673CC">
      <w:pPr>
        <w:pStyle w:val="FootnoteText"/>
        <w:jc w:val="left"/>
      </w:pPr>
      <w:r>
        <w:rPr>
          <w:rStyle w:val="FootnoteReference"/>
        </w:rPr>
        <w:footnoteRef/>
      </w:r>
      <w:r>
        <w:t xml:space="preserve"> </w:t>
      </w:r>
      <w:r w:rsidR="00E673CC">
        <w:t xml:space="preserve">Inclusive of the full range of products and services across all OSEP program areas, such as technical assistance products, syllabi, </w:t>
      </w:r>
      <w:r w:rsidR="00547823">
        <w:t>and coaching</w:t>
      </w:r>
      <w:r w:rsidR="009A24FD" w:rsidRPr="009A24FD">
        <w:t xml:space="preserve"> </w:t>
      </w:r>
      <w:r w:rsidR="009A24FD">
        <w:t>for example</w:t>
      </w:r>
      <w:r w:rsidR="00547823">
        <w:t xml:space="preserve">. </w:t>
      </w:r>
    </w:p>
  </w:footnote>
  <w:footnote w:id="3">
    <w:p w14:paraId="56F86155" w14:textId="77777777" w:rsidR="00331D02" w:rsidRDefault="00331D02" w:rsidP="00331D02">
      <w:pPr>
        <w:pStyle w:val="FootnoteText"/>
        <w:jc w:val="left"/>
      </w:pPr>
      <w:r>
        <w:rPr>
          <w:rStyle w:val="FootnoteReference"/>
        </w:rPr>
        <w:footnoteRef/>
      </w:r>
      <w:r>
        <w:t xml:space="preserve"> See Uniform Guidance, </w:t>
      </w:r>
      <w:r w:rsidRPr="003417DB">
        <w:t>§200.456</w:t>
      </w:r>
      <w:r>
        <w:t xml:space="preserve"> and </w:t>
      </w:r>
      <w:r w:rsidRPr="00D96410">
        <w:t>§200.474</w:t>
      </w:r>
    </w:p>
  </w:footnote>
  <w:footnote w:id="4">
    <w:p w14:paraId="6ECB855F" w14:textId="77777777" w:rsidR="00C415F7" w:rsidRDefault="00C415F7" w:rsidP="00BE2819">
      <w:pPr>
        <w:pStyle w:val="FootnoteText"/>
        <w:jc w:val="left"/>
      </w:pPr>
      <w:r>
        <w:rPr>
          <w:rStyle w:val="FootnoteReference"/>
        </w:rPr>
        <w:footnoteRef/>
      </w:r>
      <w:r>
        <w:t xml:space="preserve"> Leading by Convening, </w:t>
      </w:r>
      <w:hyperlink r:id="rId1" w:history="1">
        <w:r w:rsidRPr="004D41CB">
          <w:rPr>
            <w:rStyle w:val="Hyperlink"/>
          </w:rPr>
          <w:t>https://ncsi.wested.org/resources/leading-by-convening/</w:t>
        </w:r>
      </w:hyperlink>
      <w:r>
        <w:t xml:space="preserve"> </w:t>
      </w:r>
    </w:p>
  </w:footnote>
  <w:footnote w:id="5">
    <w:p w14:paraId="10C88E51" w14:textId="77777777" w:rsidR="00C415F7" w:rsidRDefault="00C415F7" w:rsidP="00BE2819">
      <w:pPr>
        <w:pStyle w:val="FootnoteText"/>
        <w:jc w:val="left"/>
      </w:pPr>
      <w:r>
        <w:rPr>
          <w:rStyle w:val="FootnoteReference"/>
        </w:rPr>
        <w:footnoteRef/>
      </w:r>
      <w:r>
        <w:t xml:space="preserve"> I</w:t>
      </w:r>
      <w:r w:rsidRPr="003A7125">
        <w:t>n section 602(23) of IDEA</w:t>
      </w:r>
      <w:r>
        <w:t>,</w:t>
      </w:r>
      <w:r w:rsidRPr="003A7125">
        <w:t xml:space="preserve"> </w:t>
      </w:r>
      <w:r>
        <w:t>t</w:t>
      </w:r>
      <w:r w:rsidRPr="003A7125">
        <w:t>he term “parent” includes natural, adoptive, and foster parents, guardians, and individuals acting in the role of “parent.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6391" w14:textId="77777777" w:rsidR="00FF58F2" w:rsidRDefault="00FF5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708"/>
    <w:multiLevelType w:val="hybridMultilevel"/>
    <w:tmpl w:val="3F94742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E2522"/>
    <w:multiLevelType w:val="hybridMultilevel"/>
    <w:tmpl w:val="76B0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2C1"/>
    <w:multiLevelType w:val="hybridMultilevel"/>
    <w:tmpl w:val="8A08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50FE"/>
    <w:multiLevelType w:val="hybridMultilevel"/>
    <w:tmpl w:val="A8D0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E4703C"/>
    <w:multiLevelType w:val="hybridMultilevel"/>
    <w:tmpl w:val="FCE43B8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AD55F1"/>
    <w:multiLevelType w:val="hybridMultilevel"/>
    <w:tmpl w:val="1D6075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A563E7"/>
    <w:multiLevelType w:val="hybridMultilevel"/>
    <w:tmpl w:val="C020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60C65"/>
    <w:multiLevelType w:val="hybridMultilevel"/>
    <w:tmpl w:val="E1BA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90813"/>
    <w:multiLevelType w:val="hybridMultilevel"/>
    <w:tmpl w:val="AFB4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43E7C"/>
    <w:multiLevelType w:val="hybridMultilevel"/>
    <w:tmpl w:val="DF46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D4AB1"/>
    <w:multiLevelType w:val="hybridMultilevel"/>
    <w:tmpl w:val="565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F400A"/>
    <w:multiLevelType w:val="hybridMultilevel"/>
    <w:tmpl w:val="F888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83F1F"/>
    <w:multiLevelType w:val="hybridMultilevel"/>
    <w:tmpl w:val="3F2E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6"/>
  </w:num>
  <w:num w:numId="6">
    <w:abstractNumId w:val="0"/>
  </w:num>
  <w:num w:numId="7">
    <w:abstractNumId w:val="3"/>
  </w:num>
  <w:num w:numId="8">
    <w:abstractNumId w:val="1"/>
  </w:num>
  <w:num w:numId="9">
    <w:abstractNumId w:val="2"/>
  </w:num>
  <w:num w:numId="10">
    <w:abstractNumId w:val="4"/>
  </w:num>
  <w:num w:numId="11">
    <w:abstractNumId w:val="10"/>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51"/>
    <w:rsid w:val="000001B1"/>
    <w:rsid w:val="00000C5A"/>
    <w:rsid w:val="000034A2"/>
    <w:rsid w:val="000040DE"/>
    <w:rsid w:val="00013EAE"/>
    <w:rsid w:val="000153E6"/>
    <w:rsid w:val="00015B44"/>
    <w:rsid w:val="00021D25"/>
    <w:rsid w:val="00024A07"/>
    <w:rsid w:val="000276DA"/>
    <w:rsid w:val="0003405D"/>
    <w:rsid w:val="000368AD"/>
    <w:rsid w:val="00041CE1"/>
    <w:rsid w:val="00045D00"/>
    <w:rsid w:val="00053542"/>
    <w:rsid w:val="00056C6C"/>
    <w:rsid w:val="000623B4"/>
    <w:rsid w:val="0006330D"/>
    <w:rsid w:val="00065E22"/>
    <w:rsid w:val="00071D05"/>
    <w:rsid w:val="00086119"/>
    <w:rsid w:val="00094C14"/>
    <w:rsid w:val="00095D30"/>
    <w:rsid w:val="00097FA7"/>
    <w:rsid w:val="000A0709"/>
    <w:rsid w:val="000A0D7B"/>
    <w:rsid w:val="000A186F"/>
    <w:rsid w:val="000A251F"/>
    <w:rsid w:val="000A6A65"/>
    <w:rsid w:val="000A79BE"/>
    <w:rsid w:val="000B2024"/>
    <w:rsid w:val="000B5158"/>
    <w:rsid w:val="000B57BB"/>
    <w:rsid w:val="000B72FC"/>
    <w:rsid w:val="000C143B"/>
    <w:rsid w:val="000C1D0B"/>
    <w:rsid w:val="000C57D9"/>
    <w:rsid w:val="000D2C86"/>
    <w:rsid w:val="000D2E07"/>
    <w:rsid w:val="000D3B18"/>
    <w:rsid w:val="000E04E8"/>
    <w:rsid w:val="000E28C9"/>
    <w:rsid w:val="000E66F1"/>
    <w:rsid w:val="000F24E1"/>
    <w:rsid w:val="000F2BE7"/>
    <w:rsid w:val="000F3132"/>
    <w:rsid w:val="00100BBC"/>
    <w:rsid w:val="00101CB3"/>
    <w:rsid w:val="00107B3A"/>
    <w:rsid w:val="0011040B"/>
    <w:rsid w:val="00111946"/>
    <w:rsid w:val="00116588"/>
    <w:rsid w:val="001250F4"/>
    <w:rsid w:val="00127D81"/>
    <w:rsid w:val="001304CE"/>
    <w:rsid w:val="0013411A"/>
    <w:rsid w:val="00136FC7"/>
    <w:rsid w:val="0014398B"/>
    <w:rsid w:val="001441FF"/>
    <w:rsid w:val="00150046"/>
    <w:rsid w:val="001560EA"/>
    <w:rsid w:val="00157A45"/>
    <w:rsid w:val="00161376"/>
    <w:rsid w:val="00163949"/>
    <w:rsid w:val="00173792"/>
    <w:rsid w:val="001750AE"/>
    <w:rsid w:val="001751D8"/>
    <w:rsid w:val="00185234"/>
    <w:rsid w:val="00197E0B"/>
    <w:rsid w:val="001A218B"/>
    <w:rsid w:val="001A517A"/>
    <w:rsid w:val="001A578F"/>
    <w:rsid w:val="001A6DA9"/>
    <w:rsid w:val="001B7456"/>
    <w:rsid w:val="001B7F65"/>
    <w:rsid w:val="001C0B91"/>
    <w:rsid w:val="001C12F9"/>
    <w:rsid w:val="001C3186"/>
    <w:rsid w:val="001C3B6D"/>
    <w:rsid w:val="001C7360"/>
    <w:rsid w:val="001D2F4E"/>
    <w:rsid w:val="001D4336"/>
    <w:rsid w:val="001E14CC"/>
    <w:rsid w:val="001F0399"/>
    <w:rsid w:val="001F04DB"/>
    <w:rsid w:val="001F23F0"/>
    <w:rsid w:val="001F38C5"/>
    <w:rsid w:val="001F4F0B"/>
    <w:rsid w:val="001F5710"/>
    <w:rsid w:val="001F5816"/>
    <w:rsid w:val="001F79D7"/>
    <w:rsid w:val="00200744"/>
    <w:rsid w:val="00207051"/>
    <w:rsid w:val="002072C6"/>
    <w:rsid w:val="00213785"/>
    <w:rsid w:val="00215DA7"/>
    <w:rsid w:val="00217383"/>
    <w:rsid w:val="00217791"/>
    <w:rsid w:val="0022117D"/>
    <w:rsid w:val="00222EE4"/>
    <w:rsid w:val="00223C95"/>
    <w:rsid w:val="00225800"/>
    <w:rsid w:val="002272E9"/>
    <w:rsid w:val="00230ADE"/>
    <w:rsid w:val="0023117A"/>
    <w:rsid w:val="00232F6F"/>
    <w:rsid w:val="00236913"/>
    <w:rsid w:val="00246279"/>
    <w:rsid w:val="002527FC"/>
    <w:rsid w:val="00265A80"/>
    <w:rsid w:val="00272B7E"/>
    <w:rsid w:val="002770F2"/>
    <w:rsid w:val="00281A28"/>
    <w:rsid w:val="002903C1"/>
    <w:rsid w:val="0029130B"/>
    <w:rsid w:val="00294A04"/>
    <w:rsid w:val="00296B80"/>
    <w:rsid w:val="002A3C5E"/>
    <w:rsid w:val="002A3D54"/>
    <w:rsid w:val="002B3C08"/>
    <w:rsid w:val="002C05EC"/>
    <w:rsid w:val="002C134F"/>
    <w:rsid w:val="002C36FF"/>
    <w:rsid w:val="002C5089"/>
    <w:rsid w:val="002C7B4B"/>
    <w:rsid w:val="002C7E49"/>
    <w:rsid w:val="002E2686"/>
    <w:rsid w:val="002E351A"/>
    <w:rsid w:val="002E541F"/>
    <w:rsid w:val="002E641E"/>
    <w:rsid w:val="002E71D1"/>
    <w:rsid w:val="002F030C"/>
    <w:rsid w:val="002F0407"/>
    <w:rsid w:val="002F3BA2"/>
    <w:rsid w:val="002F6216"/>
    <w:rsid w:val="002F6CAF"/>
    <w:rsid w:val="002F73BF"/>
    <w:rsid w:val="003037EC"/>
    <w:rsid w:val="003100D4"/>
    <w:rsid w:val="00313580"/>
    <w:rsid w:val="00317D12"/>
    <w:rsid w:val="00322524"/>
    <w:rsid w:val="00322B2A"/>
    <w:rsid w:val="00322F2F"/>
    <w:rsid w:val="00323DE8"/>
    <w:rsid w:val="00326EAB"/>
    <w:rsid w:val="00331D02"/>
    <w:rsid w:val="003321C4"/>
    <w:rsid w:val="00333AB7"/>
    <w:rsid w:val="00337466"/>
    <w:rsid w:val="00337DBE"/>
    <w:rsid w:val="00340113"/>
    <w:rsid w:val="003417DB"/>
    <w:rsid w:val="00350AF9"/>
    <w:rsid w:val="00354363"/>
    <w:rsid w:val="00360A00"/>
    <w:rsid w:val="003631D0"/>
    <w:rsid w:val="0036324B"/>
    <w:rsid w:val="00363CF6"/>
    <w:rsid w:val="00366C2C"/>
    <w:rsid w:val="00370D37"/>
    <w:rsid w:val="003712A1"/>
    <w:rsid w:val="00376938"/>
    <w:rsid w:val="003801DE"/>
    <w:rsid w:val="003805CD"/>
    <w:rsid w:val="00387D41"/>
    <w:rsid w:val="00390FC9"/>
    <w:rsid w:val="00391CC4"/>
    <w:rsid w:val="00396318"/>
    <w:rsid w:val="00396FAD"/>
    <w:rsid w:val="003A7125"/>
    <w:rsid w:val="003B07CD"/>
    <w:rsid w:val="003B23A5"/>
    <w:rsid w:val="003B6F64"/>
    <w:rsid w:val="003B712C"/>
    <w:rsid w:val="003C3A85"/>
    <w:rsid w:val="003D05EF"/>
    <w:rsid w:val="003D3672"/>
    <w:rsid w:val="003D5647"/>
    <w:rsid w:val="003D5DFD"/>
    <w:rsid w:val="003D7C1E"/>
    <w:rsid w:val="003E1A62"/>
    <w:rsid w:val="003E5B7C"/>
    <w:rsid w:val="003F31A6"/>
    <w:rsid w:val="003F33D4"/>
    <w:rsid w:val="00400F9D"/>
    <w:rsid w:val="004117B8"/>
    <w:rsid w:val="0041261A"/>
    <w:rsid w:val="00414523"/>
    <w:rsid w:val="00415B48"/>
    <w:rsid w:val="00417ED3"/>
    <w:rsid w:val="004213A7"/>
    <w:rsid w:val="00423183"/>
    <w:rsid w:val="0042337B"/>
    <w:rsid w:val="00426BF4"/>
    <w:rsid w:val="00434B79"/>
    <w:rsid w:val="00442553"/>
    <w:rsid w:val="0044259F"/>
    <w:rsid w:val="00445894"/>
    <w:rsid w:val="00446122"/>
    <w:rsid w:val="00462CA5"/>
    <w:rsid w:val="00463975"/>
    <w:rsid w:val="004664D3"/>
    <w:rsid w:val="00466BF2"/>
    <w:rsid w:val="00467263"/>
    <w:rsid w:val="00467782"/>
    <w:rsid w:val="00467AFF"/>
    <w:rsid w:val="00470022"/>
    <w:rsid w:val="00473ABB"/>
    <w:rsid w:val="00481AA8"/>
    <w:rsid w:val="00482B3D"/>
    <w:rsid w:val="004834F1"/>
    <w:rsid w:val="004845AE"/>
    <w:rsid w:val="00486F2E"/>
    <w:rsid w:val="00491203"/>
    <w:rsid w:val="0049216A"/>
    <w:rsid w:val="00494550"/>
    <w:rsid w:val="004966FB"/>
    <w:rsid w:val="004A3FE1"/>
    <w:rsid w:val="004A5357"/>
    <w:rsid w:val="004A6AC7"/>
    <w:rsid w:val="004B0C5F"/>
    <w:rsid w:val="004B78CA"/>
    <w:rsid w:val="004C2325"/>
    <w:rsid w:val="004C24A1"/>
    <w:rsid w:val="004C39D8"/>
    <w:rsid w:val="004D04E2"/>
    <w:rsid w:val="004D294B"/>
    <w:rsid w:val="004D3CC0"/>
    <w:rsid w:val="004D7C15"/>
    <w:rsid w:val="004E6455"/>
    <w:rsid w:val="004E69FC"/>
    <w:rsid w:val="004F18C8"/>
    <w:rsid w:val="00500F26"/>
    <w:rsid w:val="005216B3"/>
    <w:rsid w:val="00522DEA"/>
    <w:rsid w:val="005272E2"/>
    <w:rsid w:val="005335F2"/>
    <w:rsid w:val="005378F3"/>
    <w:rsid w:val="00537D9D"/>
    <w:rsid w:val="00540861"/>
    <w:rsid w:val="00542662"/>
    <w:rsid w:val="00542A5A"/>
    <w:rsid w:val="00542E09"/>
    <w:rsid w:val="00545158"/>
    <w:rsid w:val="00547823"/>
    <w:rsid w:val="00553213"/>
    <w:rsid w:val="005567A3"/>
    <w:rsid w:val="00557D01"/>
    <w:rsid w:val="005627DF"/>
    <w:rsid w:val="00565F2F"/>
    <w:rsid w:val="0056638B"/>
    <w:rsid w:val="00572E7A"/>
    <w:rsid w:val="005734DF"/>
    <w:rsid w:val="00574B5B"/>
    <w:rsid w:val="005759C6"/>
    <w:rsid w:val="00577234"/>
    <w:rsid w:val="0058435B"/>
    <w:rsid w:val="00584DF3"/>
    <w:rsid w:val="00587EF6"/>
    <w:rsid w:val="005902AE"/>
    <w:rsid w:val="00592B7B"/>
    <w:rsid w:val="00593128"/>
    <w:rsid w:val="00594A28"/>
    <w:rsid w:val="00594C78"/>
    <w:rsid w:val="005A4F41"/>
    <w:rsid w:val="005D1A6B"/>
    <w:rsid w:val="005D2962"/>
    <w:rsid w:val="005D2D4A"/>
    <w:rsid w:val="005D33C1"/>
    <w:rsid w:val="005D37BB"/>
    <w:rsid w:val="005D4CB2"/>
    <w:rsid w:val="005E5533"/>
    <w:rsid w:val="005E68CA"/>
    <w:rsid w:val="005F2D25"/>
    <w:rsid w:val="005F4F17"/>
    <w:rsid w:val="005F5F82"/>
    <w:rsid w:val="00601F65"/>
    <w:rsid w:val="0060232D"/>
    <w:rsid w:val="00610A17"/>
    <w:rsid w:val="00610A56"/>
    <w:rsid w:val="00611B6A"/>
    <w:rsid w:val="006167E1"/>
    <w:rsid w:val="00617215"/>
    <w:rsid w:val="00617401"/>
    <w:rsid w:val="00632BF3"/>
    <w:rsid w:val="00634BA5"/>
    <w:rsid w:val="00642C81"/>
    <w:rsid w:val="0064342B"/>
    <w:rsid w:val="00644032"/>
    <w:rsid w:val="006470A2"/>
    <w:rsid w:val="006506F2"/>
    <w:rsid w:val="00657763"/>
    <w:rsid w:val="006610B1"/>
    <w:rsid w:val="00663217"/>
    <w:rsid w:val="0066381D"/>
    <w:rsid w:val="00664BC0"/>
    <w:rsid w:val="00667902"/>
    <w:rsid w:val="00667A93"/>
    <w:rsid w:val="00672F42"/>
    <w:rsid w:val="0067372B"/>
    <w:rsid w:val="00677771"/>
    <w:rsid w:val="0067784C"/>
    <w:rsid w:val="00686323"/>
    <w:rsid w:val="0069153E"/>
    <w:rsid w:val="00692F5C"/>
    <w:rsid w:val="00693005"/>
    <w:rsid w:val="00693202"/>
    <w:rsid w:val="00697748"/>
    <w:rsid w:val="006A2D68"/>
    <w:rsid w:val="006A31AF"/>
    <w:rsid w:val="006A44DC"/>
    <w:rsid w:val="006A47C6"/>
    <w:rsid w:val="006B48A2"/>
    <w:rsid w:val="006C3146"/>
    <w:rsid w:val="006C3D31"/>
    <w:rsid w:val="006C3E0D"/>
    <w:rsid w:val="006D2624"/>
    <w:rsid w:val="006D3F71"/>
    <w:rsid w:val="006D6411"/>
    <w:rsid w:val="006D6F54"/>
    <w:rsid w:val="006E05AA"/>
    <w:rsid w:val="006E0BEF"/>
    <w:rsid w:val="006E266E"/>
    <w:rsid w:val="006E4AEC"/>
    <w:rsid w:val="006F4F1A"/>
    <w:rsid w:val="00702CDA"/>
    <w:rsid w:val="007052F5"/>
    <w:rsid w:val="00706B90"/>
    <w:rsid w:val="007072A3"/>
    <w:rsid w:val="00713789"/>
    <w:rsid w:val="00715FE3"/>
    <w:rsid w:val="007305BF"/>
    <w:rsid w:val="00733888"/>
    <w:rsid w:val="00733EB8"/>
    <w:rsid w:val="00733F03"/>
    <w:rsid w:val="007403C4"/>
    <w:rsid w:val="0074115A"/>
    <w:rsid w:val="00741E00"/>
    <w:rsid w:val="0074243B"/>
    <w:rsid w:val="0074630F"/>
    <w:rsid w:val="00753E7C"/>
    <w:rsid w:val="00760529"/>
    <w:rsid w:val="00762363"/>
    <w:rsid w:val="0076389A"/>
    <w:rsid w:val="00766F87"/>
    <w:rsid w:val="00770FC7"/>
    <w:rsid w:val="00777E04"/>
    <w:rsid w:val="0078166C"/>
    <w:rsid w:val="00783A62"/>
    <w:rsid w:val="00785573"/>
    <w:rsid w:val="00785851"/>
    <w:rsid w:val="00796D55"/>
    <w:rsid w:val="007973FE"/>
    <w:rsid w:val="007A0076"/>
    <w:rsid w:val="007A2380"/>
    <w:rsid w:val="007B2079"/>
    <w:rsid w:val="007B2216"/>
    <w:rsid w:val="007C1A8E"/>
    <w:rsid w:val="007C7A63"/>
    <w:rsid w:val="007D662A"/>
    <w:rsid w:val="007D7663"/>
    <w:rsid w:val="007E3613"/>
    <w:rsid w:val="007E5125"/>
    <w:rsid w:val="007F732C"/>
    <w:rsid w:val="00807ACD"/>
    <w:rsid w:val="00810B33"/>
    <w:rsid w:val="00811233"/>
    <w:rsid w:val="008160DF"/>
    <w:rsid w:val="0081691F"/>
    <w:rsid w:val="00817790"/>
    <w:rsid w:val="00820F70"/>
    <w:rsid w:val="008210CA"/>
    <w:rsid w:val="008230B4"/>
    <w:rsid w:val="00831E47"/>
    <w:rsid w:val="0083476B"/>
    <w:rsid w:val="00841288"/>
    <w:rsid w:val="00843802"/>
    <w:rsid w:val="0084594C"/>
    <w:rsid w:val="008463BE"/>
    <w:rsid w:val="0085703A"/>
    <w:rsid w:val="00857C89"/>
    <w:rsid w:val="008621F2"/>
    <w:rsid w:val="00865428"/>
    <w:rsid w:val="00867C4B"/>
    <w:rsid w:val="00883DB4"/>
    <w:rsid w:val="00884A28"/>
    <w:rsid w:val="008876FE"/>
    <w:rsid w:val="00890E44"/>
    <w:rsid w:val="008926DB"/>
    <w:rsid w:val="00895233"/>
    <w:rsid w:val="00895526"/>
    <w:rsid w:val="008A0C4E"/>
    <w:rsid w:val="008A5DCF"/>
    <w:rsid w:val="008A752B"/>
    <w:rsid w:val="008B16C2"/>
    <w:rsid w:val="008B20D0"/>
    <w:rsid w:val="008B2C05"/>
    <w:rsid w:val="008C2483"/>
    <w:rsid w:val="008C5AC4"/>
    <w:rsid w:val="008D01BC"/>
    <w:rsid w:val="008D142A"/>
    <w:rsid w:val="008D1F5A"/>
    <w:rsid w:val="008D4DD0"/>
    <w:rsid w:val="008D5698"/>
    <w:rsid w:val="008D7546"/>
    <w:rsid w:val="008E13C4"/>
    <w:rsid w:val="008E1CC2"/>
    <w:rsid w:val="008E5870"/>
    <w:rsid w:val="008F0B15"/>
    <w:rsid w:val="008F20E8"/>
    <w:rsid w:val="008F4C4E"/>
    <w:rsid w:val="00901296"/>
    <w:rsid w:val="009037A9"/>
    <w:rsid w:val="00903BAD"/>
    <w:rsid w:val="009047A8"/>
    <w:rsid w:val="00904995"/>
    <w:rsid w:val="00907A13"/>
    <w:rsid w:val="009115B6"/>
    <w:rsid w:val="00912679"/>
    <w:rsid w:val="00914206"/>
    <w:rsid w:val="00914B02"/>
    <w:rsid w:val="00917EAB"/>
    <w:rsid w:val="00921EE9"/>
    <w:rsid w:val="00922704"/>
    <w:rsid w:val="0092381C"/>
    <w:rsid w:val="00924712"/>
    <w:rsid w:val="00926D06"/>
    <w:rsid w:val="009310DE"/>
    <w:rsid w:val="00932529"/>
    <w:rsid w:val="009359A7"/>
    <w:rsid w:val="00937465"/>
    <w:rsid w:val="0094206D"/>
    <w:rsid w:val="00945C5D"/>
    <w:rsid w:val="00946F17"/>
    <w:rsid w:val="0095103F"/>
    <w:rsid w:val="009558F3"/>
    <w:rsid w:val="00957ACB"/>
    <w:rsid w:val="00962DE7"/>
    <w:rsid w:val="009726C0"/>
    <w:rsid w:val="00973390"/>
    <w:rsid w:val="0097339B"/>
    <w:rsid w:val="00973EDF"/>
    <w:rsid w:val="00974909"/>
    <w:rsid w:val="00976C32"/>
    <w:rsid w:val="00985F13"/>
    <w:rsid w:val="00996B26"/>
    <w:rsid w:val="009A1D20"/>
    <w:rsid w:val="009A24FD"/>
    <w:rsid w:val="009A30DA"/>
    <w:rsid w:val="009A34A2"/>
    <w:rsid w:val="009A3C20"/>
    <w:rsid w:val="009A3D59"/>
    <w:rsid w:val="009A52F4"/>
    <w:rsid w:val="009A5B23"/>
    <w:rsid w:val="009A7973"/>
    <w:rsid w:val="009B031B"/>
    <w:rsid w:val="009B1404"/>
    <w:rsid w:val="009B190B"/>
    <w:rsid w:val="009B66E9"/>
    <w:rsid w:val="009B686D"/>
    <w:rsid w:val="009D33B8"/>
    <w:rsid w:val="009D546D"/>
    <w:rsid w:val="009D66CD"/>
    <w:rsid w:val="009E21F0"/>
    <w:rsid w:val="009E6574"/>
    <w:rsid w:val="009F7365"/>
    <w:rsid w:val="00A01D5F"/>
    <w:rsid w:val="00A03690"/>
    <w:rsid w:val="00A047B1"/>
    <w:rsid w:val="00A10395"/>
    <w:rsid w:val="00A10C90"/>
    <w:rsid w:val="00A10CF5"/>
    <w:rsid w:val="00A11A73"/>
    <w:rsid w:val="00A21FF6"/>
    <w:rsid w:val="00A32FFD"/>
    <w:rsid w:val="00A3477E"/>
    <w:rsid w:val="00A357C6"/>
    <w:rsid w:val="00A358B0"/>
    <w:rsid w:val="00A35B0E"/>
    <w:rsid w:val="00A37D39"/>
    <w:rsid w:val="00A43C44"/>
    <w:rsid w:val="00A461A9"/>
    <w:rsid w:val="00A518C1"/>
    <w:rsid w:val="00A62274"/>
    <w:rsid w:val="00A62646"/>
    <w:rsid w:val="00A6397B"/>
    <w:rsid w:val="00A63F26"/>
    <w:rsid w:val="00A70F0F"/>
    <w:rsid w:val="00A71753"/>
    <w:rsid w:val="00A760DB"/>
    <w:rsid w:val="00A82531"/>
    <w:rsid w:val="00A84658"/>
    <w:rsid w:val="00A852A0"/>
    <w:rsid w:val="00A86EAF"/>
    <w:rsid w:val="00A92DE4"/>
    <w:rsid w:val="00A93ADF"/>
    <w:rsid w:val="00A96C70"/>
    <w:rsid w:val="00A9704C"/>
    <w:rsid w:val="00AA1661"/>
    <w:rsid w:val="00AA181A"/>
    <w:rsid w:val="00AA727E"/>
    <w:rsid w:val="00AB3B0F"/>
    <w:rsid w:val="00AB4CBB"/>
    <w:rsid w:val="00AB6DFE"/>
    <w:rsid w:val="00AC04AD"/>
    <w:rsid w:val="00AC246F"/>
    <w:rsid w:val="00AD11DD"/>
    <w:rsid w:val="00AD3735"/>
    <w:rsid w:val="00AD5F27"/>
    <w:rsid w:val="00AE0786"/>
    <w:rsid w:val="00AE263D"/>
    <w:rsid w:val="00AE3BC5"/>
    <w:rsid w:val="00AE63FE"/>
    <w:rsid w:val="00AE77B2"/>
    <w:rsid w:val="00AF1526"/>
    <w:rsid w:val="00AF26E7"/>
    <w:rsid w:val="00AF32E2"/>
    <w:rsid w:val="00AF4347"/>
    <w:rsid w:val="00AF4C5A"/>
    <w:rsid w:val="00B01D4E"/>
    <w:rsid w:val="00B03121"/>
    <w:rsid w:val="00B049B6"/>
    <w:rsid w:val="00B12B5C"/>
    <w:rsid w:val="00B16CBE"/>
    <w:rsid w:val="00B2128B"/>
    <w:rsid w:val="00B22242"/>
    <w:rsid w:val="00B24DD7"/>
    <w:rsid w:val="00B25E37"/>
    <w:rsid w:val="00B26813"/>
    <w:rsid w:val="00B318C8"/>
    <w:rsid w:val="00B32002"/>
    <w:rsid w:val="00B33BCD"/>
    <w:rsid w:val="00B4164B"/>
    <w:rsid w:val="00B41EAF"/>
    <w:rsid w:val="00B47E81"/>
    <w:rsid w:val="00B51397"/>
    <w:rsid w:val="00B52CC1"/>
    <w:rsid w:val="00B563D3"/>
    <w:rsid w:val="00B62C1B"/>
    <w:rsid w:val="00B64F40"/>
    <w:rsid w:val="00B66016"/>
    <w:rsid w:val="00B76171"/>
    <w:rsid w:val="00B770BA"/>
    <w:rsid w:val="00B77618"/>
    <w:rsid w:val="00B8257A"/>
    <w:rsid w:val="00B8296C"/>
    <w:rsid w:val="00B8648F"/>
    <w:rsid w:val="00B86ADD"/>
    <w:rsid w:val="00B86B5B"/>
    <w:rsid w:val="00B87D1B"/>
    <w:rsid w:val="00B9630E"/>
    <w:rsid w:val="00BA710B"/>
    <w:rsid w:val="00BB0A90"/>
    <w:rsid w:val="00BC33B1"/>
    <w:rsid w:val="00BC4C3A"/>
    <w:rsid w:val="00BD1AD3"/>
    <w:rsid w:val="00BD489C"/>
    <w:rsid w:val="00BD4C3D"/>
    <w:rsid w:val="00BE12F0"/>
    <w:rsid w:val="00BE2819"/>
    <w:rsid w:val="00BE2A0B"/>
    <w:rsid w:val="00BE52D1"/>
    <w:rsid w:val="00BE5EF0"/>
    <w:rsid w:val="00BE7515"/>
    <w:rsid w:val="00BF088B"/>
    <w:rsid w:val="00BF1A6B"/>
    <w:rsid w:val="00BF322B"/>
    <w:rsid w:val="00BF5B15"/>
    <w:rsid w:val="00BF5D0E"/>
    <w:rsid w:val="00C01A90"/>
    <w:rsid w:val="00C01D05"/>
    <w:rsid w:val="00C034A6"/>
    <w:rsid w:val="00C03C62"/>
    <w:rsid w:val="00C1731F"/>
    <w:rsid w:val="00C17FFB"/>
    <w:rsid w:val="00C20145"/>
    <w:rsid w:val="00C23792"/>
    <w:rsid w:val="00C247A8"/>
    <w:rsid w:val="00C247CE"/>
    <w:rsid w:val="00C24FE3"/>
    <w:rsid w:val="00C30F03"/>
    <w:rsid w:val="00C34154"/>
    <w:rsid w:val="00C368B3"/>
    <w:rsid w:val="00C403B0"/>
    <w:rsid w:val="00C415F7"/>
    <w:rsid w:val="00C44577"/>
    <w:rsid w:val="00C45788"/>
    <w:rsid w:val="00C4600D"/>
    <w:rsid w:val="00C5082F"/>
    <w:rsid w:val="00C50C1E"/>
    <w:rsid w:val="00C54A9B"/>
    <w:rsid w:val="00C630A0"/>
    <w:rsid w:val="00C639AB"/>
    <w:rsid w:val="00C653B0"/>
    <w:rsid w:val="00C7185D"/>
    <w:rsid w:val="00C749A5"/>
    <w:rsid w:val="00C766AF"/>
    <w:rsid w:val="00C76A5D"/>
    <w:rsid w:val="00C7705F"/>
    <w:rsid w:val="00C779AE"/>
    <w:rsid w:val="00C91A1B"/>
    <w:rsid w:val="00C9400A"/>
    <w:rsid w:val="00C972A0"/>
    <w:rsid w:val="00CA1DA5"/>
    <w:rsid w:val="00CA6D4C"/>
    <w:rsid w:val="00CA79BD"/>
    <w:rsid w:val="00CB0462"/>
    <w:rsid w:val="00CB313D"/>
    <w:rsid w:val="00CC0037"/>
    <w:rsid w:val="00CC2659"/>
    <w:rsid w:val="00CC5180"/>
    <w:rsid w:val="00CC5333"/>
    <w:rsid w:val="00CD1EB9"/>
    <w:rsid w:val="00CD38A6"/>
    <w:rsid w:val="00CD67D8"/>
    <w:rsid w:val="00CE0574"/>
    <w:rsid w:val="00CE362C"/>
    <w:rsid w:val="00CE3E51"/>
    <w:rsid w:val="00CE4F70"/>
    <w:rsid w:val="00CF2FAD"/>
    <w:rsid w:val="00CF3E0F"/>
    <w:rsid w:val="00CF64E8"/>
    <w:rsid w:val="00CF6CB2"/>
    <w:rsid w:val="00D000B0"/>
    <w:rsid w:val="00D01B8F"/>
    <w:rsid w:val="00D0528D"/>
    <w:rsid w:val="00D1157C"/>
    <w:rsid w:val="00D13900"/>
    <w:rsid w:val="00D156D7"/>
    <w:rsid w:val="00D21690"/>
    <w:rsid w:val="00D25542"/>
    <w:rsid w:val="00D32136"/>
    <w:rsid w:val="00D35E41"/>
    <w:rsid w:val="00D3702C"/>
    <w:rsid w:val="00D37388"/>
    <w:rsid w:val="00D379E9"/>
    <w:rsid w:val="00D37F8A"/>
    <w:rsid w:val="00D403BC"/>
    <w:rsid w:val="00D4064F"/>
    <w:rsid w:val="00D446D5"/>
    <w:rsid w:val="00D51FC5"/>
    <w:rsid w:val="00D5395A"/>
    <w:rsid w:val="00D6239E"/>
    <w:rsid w:val="00D70D9C"/>
    <w:rsid w:val="00D77A22"/>
    <w:rsid w:val="00D80939"/>
    <w:rsid w:val="00D87BFB"/>
    <w:rsid w:val="00D90DE0"/>
    <w:rsid w:val="00D90FE2"/>
    <w:rsid w:val="00D93FEC"/>
    <w:rsid w:val="00D960D1"/>
    <w:rsid w:val="00D96410"/>
    <w:rsid w:val="00DA0BE8"/>
    <w:rsid w:val="00DA1DED"/>
    <w:rsid w:val="00DA2C9D"/>
    <w:rsid w:val="00DB2F70"/>
    <w:rsid w:val="00DB3551"/>
    <w:rsid w:val="00DB40BE"/>
    <w:rsid w:val="00DD1B4F"/>
    <w:rsid w:val="00DD2F7C"/>
    <w:rsid w:val="00DD4D1A"/>
    <w:rsid w:val="00DE0106"/>
    <w:rsid w:val="00DE089E"/>
    <w:rsid w:val="00DE539C"/>
    <w:rsid w:val="00DF35CF"/>
    <w:rsid w:val="00E0059F"/>
    <w:rsid w:val="00E00646"/>
    <w:rsid w:val="00E00750"/>
    <w:rsid w:val="00E036BA"/>
    <w:rsid w:val="00E041AB"/>
    <w:rsid w:val="00E05F45"/>
    <w:rsid w:val="00E064AC"/>
    <w:rsid w:val="00E15129"/>
    <w:rsid w:val="00E2038D"/>
    <w:rsid w:val="00E20CC8"/>
    <w:rsid w:val="00E20D7C"/>
    <w:rsid w:val="00E32D9E"/>
    <w:rsid w:val="00E32FCC"/>
    <w:rsid w:val="00E3502B"/>
    <w:rsid w:val="00E375E5"/>
    <w:rsid w:val="00E42A4C"/>
    <w:rsid w:val="00E47298"/>
    <w:rsid w:val="00E50115"/>
    <w:rsid w:val="00E5074D"/>
    <w:rsid w:val="00E56DB8"/>
    <w:rsid w:val="00E60591"/>
    <w:rsid w:val="00E6069C"/>
    <w:rsid w:val="00E6081D"/>
    <w:rsid w:val="00E63A21"/>
    <w:rsid w:val="00E63F3F"/>
    <w:rsid w:val="00E65123"/>
    <w:rsid w:val="00E673CC"/>
    <w:rsid w:val="00E71C12"/>
    <w:rsid w:val="00E7375F"/>
    <w:rsid w:val="00E76736"/>
    <w:rsid w:val="00E779E8"/>
    <w:rsid w:val="00E810D5"/>
    <w:rsid w:val="00E82B3B"/>
    <w:rsid w:val="00E8362C"/>
    <w:rsid w:val="00E95CF4"/>
    <w:rsid w:val="00E97F5E"/>
    <w:rsid w:val="00EA03C9"/>
    <w:rsid w:val="00EA3AD6"/>
    <w:rsid w:val="00EA5B6A"/>
    <w:rsid w:val="00EB0E4F"/>
    <w:rsid w:val="00EB57AC"/>
    <w:rsid w:val="00EC16F7"/>
    <w:rsid w:val="00EC322D"/>
    <w:rsid w:val="00ED0D2E"/>
    <w:rsid w:val="00ED2422"/>
    <w:rsid w:val="00ED3D40"/>
    <w:rsid w:val="00EE2900"/>
    <w:rsid w:val="00EE527A"/>
    <w:rsid w:val="00EF5692"/>
    <w:rsid w:val="00EF7760"/>
    <w:rsid w:val="00F1067D"/>
    <w:rsid w:val="00F133E1"/>
    <w:rsid w:val="00F17058"/>
    <w:rsid w:val="00F21C77"/>
    <w:rsid w:val="00F26038"/>
    <w:rsid w:val="00F31E4E"/>
    <w:rsid w:val="00F374F7"/>
    <w:rsid w:val="00F375BC"/>
    <w:rsid w:val="00F43A5C"/>
    <w:rsid w:val="00F460EC"/>
    <w:rsid w:val="00F50ACC"/>
    <w:rsid w:val="00F52900"/>
    <w:rsid w:val="00F531DB"/>
    <w:rsid w:val="00F53368"/>
    <w:rsid w:val="00F56EFE"/>
    <w:rsid w:val="00F60760"/>
    <w:rsid w:val="00F71A27"/>
    <w:rsid w:val="00F775A2"/>
    <w:rsid w:val="00F826C5"/>
    <w:rsid w:val="00F82846"/>
    <w:rsid w:val="00F85AB6"/>
    <w:rsid w:val="00F86D0B"/>
    <w:rsid w:val="00F9256A"/>
    <w:rsid w:val="00F945FD"/>
    <w:rsid w:val="00F94A30"/>
    <w:rsid w:val="00FA292F"/>
    <w:rsid w:val="00FA47F9"/>
    <w:rsid w:val="00FB39FE"/>
    <w:rsid w:val="00FB6546"/>
    <w:rsid w:val="00FB66FD"/>
    <w:rsid w:val="00FB7618"/>
    <w:rsid w:val="00FC7546"/>
    <w:rsid w:val="00FD5A5E"/>
    <w:rsid w:val="00FD62C0"/>
    <w:rsid w:val="00FE064E"/>
    <w:rsid w:val="00FE1B39"/>
    <w:rsid w:val="00FF03CE"/>
    <w:rsid w:val="00FF2D23"/>
    <w:rsid w:val="00FF408E"/>
    <w:rsid w:val="00FF47D1"/>
    <w:rsid w:val="00FF510F"/>
    <w:rsid w:val="00FF58F2"/>
    <w:rsid w:val="00FF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B808A"/>
  <w15:docId w15:val="{24D9F698-0FF1-4C8E-A9F0-BDEEEB78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5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551"/>
    <w:pPr>
      <w:ind w:left="720"/>
      <w:contextualSpacing/>
    </w:pPr>
  </w:style>
  <w:style w:type="paragraph" w:styleId="BalloonText">
    <w:name w:val="Balloon Text"/>
    <w:basedOn w:val="Normal"/>
    <w:link w:val="BalloonTextChar"/>
    <w:uiPriority w:val="99"/>
    <w:semiHidden/>
    <w:unhideWhenUsed/>
    <w:rsid w:val="000034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4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0CC8"/>
    <w:rPr>
      <w:sz w:val="16"/>
      <w:szCs w:val="16"/>
    </w:rPr>
  </w:style>
  <w:style w:type="paragraph" w:styleId="CommentText">
    <w:name w:val="annotation text"/>
    <w:basedOn w:val="Normal"/>
    <w:link w:val="CommentTextChar"/>
    <w:uiPriority w:val="99"/>
    <w:semiHidden/>
    <w:unhideWhenUsed/>
    <w:rsid w:val="00E20CC8"/>
    <w:rPr>
      <w:sz w:val="20"/>
      <w:szCs w:val="20"/>
    </w:rPr>
  </w:style>
  <w:style w:type="character" w:customStyle="1" w:styleId="CommentTextChar">
    <w:name w:val="Comment Text Char"/>
    <w:basedOn w:val="DefaultParagraphFont"/>
    <w:link w:val="CommentText"/>
    <w:uiPriority w:val="99"/>
    <w:semiHidden/>
    <w:rsid w:val="00E20CC8"/>
    <w:rPr>
      <w:sz w:val="20"/>
      <w:szCs w:val="20"/>
    </w:rPr>
  </w:style>
  <w:style w:type="paragraph" w:styleId="CommentSubject">
    <w:name w:val="annotation subject"/>
    <w:basedOn w:val="CommentText"/>
    <w:next w:val="CommentText"/>
    <w:link w:val="CommentSubjectChar"/>
    <w:uiPriority w:val="99"/>
    <w:semiHidden/>
    <w:unhideWhenUsed/>
    <w:rsid w:val="00E20CC8"/>
    <w:rPr>
      <w:b/>
      <w:bCs/>
    </w:rPr>
  </w:style>
  <w:style w:type="character" w:customStyle="1" w:styleId="CommentSubjectChar">
    <w:name w:val="Comment Subject Char"/>
    <w:basedOn w:val="CommentTextChar"/>
    <w:link w:val="CommentSubject"/>
    <w:uiPriority w:val="99"/>
    <w:semiHidden/>
    <w:rsid w:val="00E20CC8"/>
    <w:rPr>
      <w:b/>
      <w:bCs/>
      <w:sz w:val="20"/>
      <w:szCs w:val="20"/>
    </w:rPr>
  </w:style>
  <w:style w:type="paragraph" w:styleId="FootnoteText">
    <w:name w:val="footnote text"/>
    <w:basedOn w:val="Normal"/>
    <w:link w:val="FootnoteTextChar"/>
    <w:uiPriority w:val="99"/>
    <w:semiHidden/>
    <w:unhideWhenUsed/>
    <w:rsid w:val="008A752B"/>
    <w:pPr>
      <w:spacing w:after="0"/>
    </w:pPr>
    <w:rPr>
      <w:sz w:val="20"/>
      <w:szCs w:val="20"/>
    </w:rPr>
  </w:style>
  <w:style w:type="character" w:customStyle="1" w:styleId="FootnoteTextChar">
    <w:name w:val="Footnote Text Char"/>
    <w:basedOn w:val="DefaultParagraphFont"/>
    <w:link w:val="FootnoteText"/>
    <w:uiPriority w:val="99"/>
    <w:semiHidden/>
    <w:rsid w:val="008A752B"/>
    <w:rPr>
      <w:sz w:val="20"/>
      <w:szCs w:val="20"/>
    </w:rPr>
  </w:style>
  <w:style w:type="character" w:styleId="FootnoteReference">
    <w:name w:val="footnote reference"/>
    <w:basedOn w:val="DefaultParagraphFont"/>
    <w:uiPriority w:val="99"/>
    <w:semiHidden/>
    <w:unhideWhenUsed/>
    <w:rsid w:val="008A752B"/>
    <w:rPr>
      <w:vertAlign w:val="superscript"/>
    </w:rPr>
  </w:style>
  <w:style w:type="paragraph" w:styleId="Header">
    <w:name w:val="header"/>
    <w:basedOn w:val="Normal"/>
    <w:link w:val="HeaderChar"/>
    <w:uiPriority w:val="99"/>
    <w:unhideWhenUsed/>
    <w:rsid w:val="00FF58F2"/>
    <w:pPr>
      <w:tabs>
        <w:tab w:val="center" w:pos="4680"/>
        <w:tab w:val="right" w:pos="9360"/>
      </w:tabs>
      <w:spacing w:after="0"/>
    </w:pPr>
  </w:style>
  <w:style w:type="character" w:customStyle="1" w:styleId="HeaderChar">
    <w:name w:val="Header Char"/>
    <w:basedOn w:val="DefaultParagraphFont"/>
    <w:link w:val="Header"/>
    <w:uiPriority w:val="99"/>
    <w:rsid w:val="00FF58F2"/>
  </w:style>
  <w:style w:type="paragraph" w:styleId="Footer">
    <w:name w:val="footer"/>
    <w:basedOn w:val="Normal"/>
    <w:link w:val="FooterChar"/>
    <w:uiPriority w:val="99"/>
    <w:unhideWhenUsed/>
    <w:rsid w:val="00FF58F2"/>
    <w:pPr>
      <w:tabs>
        <w:tab w:val="center" w:pos="4680"/>
        <w:tab w:val="right" w:pos="9360"/>
      </w:tabs>
      <w:spacing w:after="0"/>
    </w:pPr>
  </w:style>
  <w:style w:type="character" w:customStyle="1" w:styleId="FooterChar">
    <w:name w:val="Footer Char"/>
    <w:basedOn w:val="DefaultParagraphFont"/>
    <w:link w:val="Footer"/>
    <w:uiPriority w:val="99"/>
    <w:rsid w:val="00FF58F2"/>
  </w:style>
  <w:style w:type="paragraph" w:styleId="Revision">
    <w:name w:val="Revision"/>
    <w:hidden/>
    <w:uiPriority w:val="99"/>
    <w:semiHidden/>
    <w:rsid w:val="00FF58F2"/>
    <w:pPr>
      <w:spacing w:after="0"/>
      <w:jc w:val="left"/>
    </w:pPr>
  </w:style>
  <w:style w:type="character" w:styleId="Hyperlink">
    <w:name w:val="Hyperlink"/>
    <w:basedOn w:val="DefaultParagraphFont"/>
    <w:uiPriority w:val="99"/>
    <w:unhideWhenUsed/>
    <w:rsid w:val="00CB313D"/>
    <w:rPr>
      <w:color w:val="0000FF" w:themeColor="hyperlink"/>
      <w:u w:val="single"/>
    </w:rPr>
  </w:style>
  <w:style w:type="character" w:styleId="UnresolvedMention">
    <w:name w:val="Unresolved Mention"/>
    <w:basedOn w:val="DefaultParagraphFont"/>
    <w:uiPriority w:val="99"/>
    <w:semiHidden/>
    <w:unhideWhenUsed/>
    <w:rsid w:val="00CB3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csi.wested.org/resources/leading-by-conv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f7e8e237b9ff86dae1904ed3f4bafa9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7317e8f9b10ba839b04fb41e9c4e15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61996-0A6C-4DA5-8C67-097EC86B6398}">
  <ds:schemaRefs>
    <ds:schemaRef ds:uri="http://schemas.microsoft.com/sharepoint/v3/contenttype/forms"/>
  </ds:schemaRefs>
</ds:datastoreItem>
</file>

<file path=customXml/itemProps2.xml><?xml version="1.0" encoding="utf-8"?>
<ds:datastoreItem xmlns:ds="http://schemas.openxmlformats.org/officeDocument/2006/customXml" ds:itemID="{34FA2C08-35C8-4B05-9774-EE2ECFA3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1B9F6-1761-4F4E-A5CF-DEA7F871D1E8}">
  <ds:schemaRefs>
    <ds:schemaRef ds:uri="http://schemas.openxmlformats.org/officeDocument/2006/bibliography"/>
  </ds:schemaRefs>
</ds:datastoreItem>
</file>

<file path=customXml/itemProps4.xml><?xml version="1.0" encoding="utf-8"?>
<ds:datastoreItem xmlns:ds="http://schemas.openxmlformats.org/officeDocument/2006/customXml" ds:itemID="{F57248B5-2E6B-4D8B-8B9D-8AF5EBCDB1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 Program Team</dc:creator>
  <cp:lastModifiedBy>Coffey, Jennifer</cp:lastModifiedBy>
  <cp:revision>2</cp:revision>
  <cp:lastPrinted>2020-03-11T13:19:00Z</cp:lastPrinted>
  <dcterms:created xsi:type="dcterms:W3CDTF">2021-07-30T18:39:00Z</dcterms:created>
  <dcterms:modified xsi:type="dcterms:W3CDTF">2021-07-30T18:39:00Z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